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footer1.xml" ContentType="application/vnd.openxmlformats-officedocument.wordprocessingml.footer+xml"/>
  <Override PartName="/word/media/rId77.png" ContentType="image/png"/>
  <Override PartName="/word/media/rId29.jpeg" ContentType="image/jpeg"/>
  <Override PartName="/word/media/rId70.png" ContentType="image/png"/>
  <Override PartName="/word/media/rId68.png" ContentType="image/png"/>
  <Override PartName="/word/media/rId85.jpeg" ContentType="image/jpeg"/>
  <Override PartName="/word/media/rId75.png" ContentType="image/png"/>
  <Override PartName="/word/media/rId63.jpeg" ContentType="image/jpeg"/>
  <Override PartName="/word/media/rId34.png" ContentType="image/png"/>
  <Override PartName="/word/media/rId61.jpeg" ContentType="image/jpeg"/>
  <Override PartName="/word/media/rId96.jpeg" ContentType="image/jpeg"/>
  <Override PartName="/word/media/rId41.jpeg" ContentType="image/jpeg"/>
  <Override PartName="/word/media/rId47.png" ContentType="image/png"/>
  <Override PartName="/word/media/rId103.jpeg" ContentType="image/jpeg"/>
  <Override PartName="/word/media/rId59.jpeg" ContentType="image/jpeg"/>
  <Override PartName="/word/media/rId22.jpeg" ContentType="image/jpeg"/>
  <Override PartName="/word/media/rId65.jpeg" ContentType="image/jpe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112" w:name="X5d44f101be1e868977198531d04798be8cbc17d"/>
    <w:bookmarkStart w:id="111" w:name="X10bc05caba0d4d590061696d1fe0687dd8e0cd7"/>
    <w:p>
      <w:pPr>
        <w:pStyle w:val="Heading2"/>
      </w:pPr>
      <w:r>
        <w:t xml:space="preserve">5.6</w:t>
      </w:r>
      <w:r>
        <w:t xml:space="preserve"> </w:t>
      </w:r>
      <w:r>
        <w:t xml:space="preserve"> </w:t>
      </w:r>
      <w:r>
        <w:t xml:space="preserve"> </w:t>
      </w:r>
      <w:r>
        <w:t xml:space="preserve">Common Forces</w:t>
      </w:r>
    </w:p>
    <w:bookmarkStart w:id="21" w:name="X56a192b7913b04c54574d18c28d46e6395428ab"/>
    <w:bookmarkStart w:id="20" w:name="learning-objectives"/>
    <w:p>
      <w:pPr>
        <w:pStyle w:val="Heading3"/>
      </w:pPr>
      <w:r>
        <w:t xml:space="preserve">Learning Objectives</w:t>
      </w:r>
    </w:p>
    <w:p>
      <w:pPr>
        <w:pStyle w:val="FirstParagraph"/>
      </w:pPr>
      <w:r>
        <w:t xml:space="preserve">By the end of this section, you will be able to:</w:t>
      </w:r>
    </w:p>
    <w:p>
      <w:pPr>
        <w:numPr>
          <w:ilvl w:val="0"/>
          <w:numId w:val="1001"/>
        </w:numPr>
        <w:pStyle w:val="Compact"/>
      </w:pPr>
      <w:r>
        <w:t xml:space="preserve">Define normal and tension forces</w:t>
      </w:r>
    </w:p>
    <w:p>
      <w:pPr>
        <w:numPr>
          <w:ilvl w:val="0"/>
          <w:numId w:val="1001"/>
        </w:numPr>
        <w:pStyle w:val="Compact"/>
      </w:pPr>
      <w:r>
        <w:t xml:space="preserve">Distinguish between real and fictitious forces</w:t>
      </w:r>
    </w:p>
    <w:p>
      <w:pPr>
        <w:numPr>
          <w:ilvl w:val="0"/>
          <w:numId w:val="1001"/>
        </w:numPr>
        <w:pStyle w:val="Compact"/>
      </w:pPr>
      <w:r>
        <w:t xml:space="preserve">Apply Newton’s laws of motion to solve problems involving a variety of forces</w:t>
      </w:r>
    </w:p>
    <w:bookmarkEnd w:id="20"/>
    <w:bookmarkEnd w:id="21"/>
    <w:p>
      <w:pPr>
        <w:pStyle w:val="FirstParagraph"/>
      </w:pPr>
      <w:r>
        <w:t xml:space="preserve">Forces are given many names, such as push, pull, thrust, and weight. Traditionally, forces have been grouped into several categories and given names relating to their source, how they are transmitted, or their effects. Several of these categories are discussed in this section, together with some interesting applications. Further examples of forces are discussed later in this text.</w:t>
      </w:r>
    </w:p>
    <w:bookmarkStart w:id="101" w:name="fs-id1165037885366"/>
    <w:bookmarkStart w:id="100" w:name="X58dc7487e4f3b380c8ea926ac49c0634653ec1a"/>
    <w:p>
      <w:pPr>
        <w:pStyle w:val="Heading3"/>
      </w:pPr>
      <w:r>
        <w:t xml:space="preserve">A Catalog of Forces: Normal, Tension, and Other Examples of Forces</w:t>
      </w:r>
    </w:p>
    <w:p>
      <w:pPr>
        <w:pStyle w:val="FirstParagraph"/>
      </w:pPr>
      <w:r>
        <w:t xml:space="preserve">A catalog of forces will be useful for reference as we solve various problems involving force and motion. These forces include normal force, tension, friction, and spring force.</w:t>
      </w:r>
    </w:p>
    <w:bookmarkStart w:id="53" w:name="fs-id1165037980604"/>
    <w:bookmarkStart w:id="52" w:name="normal-force"/>
    <w:p>
      <w:pPr>
        <w:pStyle w:val="Heading4"/>
      </w:pPr>
      <w:r>
        <w:t xml:space="preserve">Normal force</w:t>
      </w:r>
    </w:p>
    <w:p>
      <w:pPr>
        <w:pStyle w:val="FirstParagraph"/>
      </w:pPr>
      <w:r>
        <w:t xml:space="preserve">Weight (also called the force of gravity) is a pervasive force that acts at all times and must be counteracted to keep an object from falling. You must support the weight of a heavy object by pushing up on it when you hold it stationary, as illustrated in</w:t>
      </w:r>
      <w:r>
        <w:t xml:space="preserve"> </w:t>
      </w:r>
      <w:hyperlink w:anchor="CNX_UPhysics_05_06_DogChow">
        <w:r>
          <w:rPr>
            <w:rStyle w:val="InternetLink"/>
          </w:rPr>
          <w:t xml:space="preserve">Figure 5.21</w:t>
        </w:r>
      </w:hyperlink>
      <w:r>
        <w:t xml:space="preserve">(a). But how do inanimate objects like a table support the weight of a mass placed on them, such as shown in</w:t>
      </w:r>
      <w:r>
        <w:t xml:space="preserve"> </w:t>
      </w:r>
      <w:hyperlink w:anchor="CNX_UPhysics_05_06_DogChow">
        <w:r>
          <w:rPr>
            <w:rStyle w:val="InternetLink"/>
          </w:rPr>
          <w:t xml:space="preserve">Figure 5.21</w:t>
        </w:r>
      </w:hyperlink>
      <w:r>
        <w:t xml:space="preserve">(b)? When the bag of dog food is placed on the table, the table sags slightly under the load. This would be noticeable if the load were placed on a card table, but even a sturdy oak table deforms when a force is applied to it. Unless an object is deformed beyond its limit, it will exert a restoring force much like a deformed spring (or a trampoline or diving board). The greater the deformation, the greater the restoring force. Thus, when the load is placed on the table, the table sags until the restoring force becomes as large as the weight of the load. At this point, the net external force on the load is zero. That is the situation when the load is stationary on the table. The table sags quickly and the sag is slight, so we do not notice it. But it is similar to the sagging of a trampoline when you climb onto it.</w:t>
      </w:r>
    </w:p>
    <w:p>
      <w:pPr>
        <w:pStyle w:val="Figure"/>
      </w:pPr>
      <w:bookmarkStart w:id="23" w:name="Xa4b9237bacccdf19c0760cab7aec4a8359010b0"/>
      <w:r>
        <w:drawing>
          <wp:inline>
            <wp:extent cx="3401567" cy="3749040"/>
            <wp:effectExtent b="0" l="0" r="0" t="0"/>
            <wp:docPr descr="" title="" id="1" name="Picture"/>
            <a:graphic>
              <a:graphicData uri="http://schemas.openxmlformats.org/drawingml/2006/picture">
                <pic:pic>
                  <pic:nvPicPr>
                    <pic:cNvPr descr="../resources/f15839d690c6a72056876d484e4d7cf88bfbc674" id="0" name="Picture"/>
                    <pic:cNvPicPr>
                      <a:picLocks noChangeArrowheads="1" noChangeAspect="1"/>
                    </pic:cNvPicPr>
                  </pic:nvPicPr>
                  <pic:blipFill>
                    <a:blip r:embed="rId22"/>
                    <a:stretch>
                      <a:fillRect/>
                    </a:stretch>
                  </pic:blipFill>
                  <pic:spPr bwMode="auto">
                    <a:xfrm>
                      <a:off x="0" y="0"/>
                      <a:ext cx="3401567" cy="3749040"/>
                    </a:xfrm>
                    <a:prstGeom prst="rect">
                      <a:avLst/>
                    </a:prstGeom>
                    <a:noFill/>
                    <a:ln w="9525">
                      <a:noFill/>
                      <a:headEnd/>
                      <a:tailEnd/>
                    </a:ln>
                  </pic:spPr>
                </pic:pic>
              </a:graphicData>
            </a:graphic>
          </wp:inline>
        </w:drawing>
      </w:r>
      <w:bookmarkEnd w:id="23"/>
    </w:p>
    <w:p>
      <w:pPr>
        <w:pStyle w:val="FirstParagraph"/>
      </w:pPr>
      <w:r>
        <w:t xml:space="preserve">Figure</w:t>
      </w:r>
      <w:r>
        <w:t xml:space="preserve"> </w:t>
      </w:r>
      <w:r>
        <w:t xml:space="preserve"> </w:t>
      </w:r>
      <w:r>
        <w:t xml:space="preserve">5.21</w:t>
      </w:r>
      <w:r>
        <w:t xml:space="preserve"> </w:t>
      </w:r>
      <w:r>
        <w:t xml:space="preserve"> </w:t>
      </w:r>
      <w:r>
        <w:t xml:space="preserve"> </w:t>
      </w:r>
      <w:r>
        <w:t xml:space="preserve">(a) The person holding the bag of dog food must supply an upward force</w:t>
      </w:r>
      <w:r>
        <w:t xml:space="preserve"> </w:t>
      </w:r>
      <m:oMath>
        <m:sSub>
          <m:e>
            <m:limUpp>
              <m:e>
                <m:r>
                  <m:rPr>
                    <m:sty m:val="b"/>
                  </m:rPr>
                  <m:t>F</m:t>
                </m:r>
              </m:e>
              <m:lim>
                <m:r>
                  <m:rPr>
                    <m:sty m:val="b"/>
                  </m:rPr>
                  <m:t>→</m:t>
                </m:r>
              </m:lim>
            </m:limUpp>
          </m:e>
          <m:sub>
            <m:r>
              <m:rPr>
                <m:nor/>
                <m:sty m:val="p"/>
              </m:rPr>
              <m:t>hand</m:t>
            </m:r>
          </m:sub>
        </m:sSub>
      </m:oMath>
      <w:r>
        <w:t xml:space="preserve"> </w:t>
      </w:r>
      <w:r>
        <w:t xml:space="preserve">equal in magnitude and opposite in direction to the weight of the food</w:t>
      </w:r>
      <w:r>
        <w:t xml:space="preserve"> </w:t>
      </w:r>
      <m:oMath>
        <m:limUpp>
          <m:e>
            <m:r>
              <m:rPr>
                <m:sty m:val="b"/>
              </m:rPr>
              <m:t>w</m:t>
            </m:r>
          </m:e>
          <m:lim>
            <m:r>
              <m:rPr>
                <m:sty m:val="b"/>
              </m:rPr>
              <m:t>→</m:t>
            </m:r>
          </m:lim>
        </m:limUpp>
      </m:oMath>
      <w:r>
        <w:t xml:space="preserve"> </w:t>
      </w:r>
      <w:r>
        <w:t xml:space="preserve">so that it doesn’t drop to the ground. (b) The card table sags when the dog food is placed on it, much like a stiff trampoline. Elastic restoring forces in the table grow as it sags until they supply a force</w:t>
      </w:r>
      <w:r>
        <w:t xml:space="preserve"> </w:t>
      </w:r>
      <m:oMath>
        <m:limUpp>
          <m:e>
            <m:r>
              <m:rPr>
                <m:sty m:val="b"/>
              </m:rPr>
              <m:t>N</m:t>
            </m:r>
          </m:e>
          <m:lim>
            <m:r>
              <m:rPr>
                <m:sty m:val="b"/>
              </m:rPr>
              <m:t>→</m:t>
            </m:r>
          </m:lim>
        </m:limUpp>
      </m:oMath>
      <w:r>
        <w:t xml:space="preserve"> </w:t>
      </w:r>
      <w:r>
        <w:t xml:space="preserve">equal in magnitude and opposite in direction to the weight of the load.</w:t>
      </w:r>
    </w:p>
    <w:p>
      <w:pPr>
        <w:pStyle w:val="TextBody"/>
      </w:pPr>
      <w:r>
        <w:t xml:space="preserve">We must conclude that whatever supports a load, be it animate or not, must supply an upward force equal to the weight of the load, as we assumed in a few of the previous examples. If the force supporting the weight of an object, or a load, is perpendicular to the surface of contact between the load and its support, this force is defined as a</w:t>
      </w:r>
      <w:r>
        <w:t xml:space="preserve"> </w:t>
      </w:r>
      <w:bookmarkStart w:id="24" w:name="term129"/>
      <w:r>
        <w:t xml:space="preserve">normal force</w:t>
      </w:r>
      <w:bookmarkEnd w:id="24"/>
      <w:r>
        <w:t xml:space="preserve"> </w:t>
      </w:r>
      <w:r>
        <w:t xml:space="preserve">and here is given by the symbol</w:t>
      </w:r>
      <w:r>
        <w:t xml:space="preserve"> </w:t>
      </w:r>
      <m:oMath>
        <m:limUpp>
          <m:e>
            <m:r>
              <m:rPr>
                <m:sty m:val="b"/>
              </m:rPr>
              <m:t>N</m:t>
            </m:r>
          </m:e>
          <m:lim>
            <m:r>
              <m:rPr>
                <m:sty m:val="b"/>
              </m:rPr>
              <m:t>→</m:t>
            </m:r>
          </m:lim>
        </m:limUpp>
        <m:r>
          <m:rPr>
            <m:sty m:val="p"/>
          </m:rPr>
          <m:t>.</m:t>
        </m:r>
      </m:oMath>
      <w:r>
        <w:t xml:space="preserve"> </w:t>
      </w:r>
      <w:r>
        <w:t xml:space="preserve">(This is not the newton unit for force, or N.) The word</w:t>
      </w:r>
      <w:r>
        <w:t xml:space="preserve"> </w:t>
      </w:r>
      <w:r>
        <w:rPr>
          <w:iCs/>
          <w:i/>
        </w:rPr>
        <w:t xml:space="preserve">normal</w:t>
      </w:r>
      <w:r>
        <w:t xml:space="preserve"> </w:t>
      </w:r>
      <w:r>
        <w:t xml:space="preserve">means perpendicular to a surface. This means that the normal force experienced by an object resting on a horizontal surface can be expressed in vector form as follows:</w:t>
      </w:r>
    </w:p>
    <w:bookmarkStart w:id="26" w:name="fs-id1165038367427"/>
    <w:bookmarkStart w:id="25" w:name="fs-id1165038283372"/>
    <w:p>
      <w:pPr>
        <w:pStyle w:val="NoteExampleGrey"/>
      </w:pPr>
      <m:oMath>
        <m:limUpp>
          <m:e>
            <m:r>
              <m:rPr>
                <m:sty m:val="b"/>
              </m:rPr>
              <m:t>N</m:t>
            </m:r>
          </m:e>
          <m:lim>
            <m:r>
              <m:rPr>
                <m:sty m:val="b"/>
              </m:rPr>
              <m:t>→</m:t>
            </m:r>
          </m:lim>
        </m:limUpp>
        <m:r>
          <m:rPr>
            <m:sty m:val="p"/>
          </m:rPr>
          <m:t>=</m:t>
        </m:r>
        <m:r>
          <m:rPr>
            <m:nor/>
            <m:sty m:val="p"/>
          </m:rPr>
          <m:t>−</m:t>
        </m:r>
        <m:r>
          <m:t>m</m:t>
        </m:r>
        <m:limUpp>
          <m:e>
            <m:r>
              <m:rPr>
                <m:sty m:val="b"/>
              </m:rPr>
              <m:t>g</m:t>
            </m:r>
          </m:e>
          <m:lim>
            <m:r>
              <m:rPr>
                <m:sty m:val="b"/>
              </m:rPr>
              <m:t>→</m:t>
            </m:r>
          </m:lim>
        </m:limUpp>
        <m:r>
          <m:rPr>
            <m:sty m:val="p"/>
          </m:rPr>
          <m:t>.</m:t>
        </m:r>
      </m:oMath>
    </w:p>
    <w:p>
      <w:pPr>
        <w:pStyle w:val="NoteExampleGrey"/>
      </w:pPr>
      <w:r>
        <w:t xml:space="preserve">5.11</w:t>
      </w:r>
    </w:p>
    <w:bookmarkEnd w:id="25"/>
    <w:bookmarkEnd w:id="26"/>
    <w:p>
      <w:pPr>
        <w:pStyle w:val="TextBody"/>
      </w:pPr>
      <w:r>
        <w:t xml:space="preserve">In scalar form, this becomes</w:t>
      </w:r>
    </w:p>
    <w:bookmarkStart w:id="28" w:name="fs-id1165038395423"/>
    <w:bookmarkStart w:id="27" w:name="fs-id1165036894744"/>
    <w:p>
      <w:pPr>
        <w:pStyle w:val="NoteExampleGrey"/>
      </w:pPr>
      <m:oMath>
        <m:r>
          <m:t>N</m:t>
        </m:r>
        <m:r>
          <m:rPr>
            <m:sty m:val="p"/>
          </m:rPr>
          <m:t>=</m:t>
        </m:r>
        <m:r>
          <m:t>m</m:t>
        </m:r>
        <m:r>
          <m:t>g</m:t>
        </m:r>
        <m:r>
          <m:rPr>
            <m:sty m:val="p"/>
          </m:rPr>
          <m:t>.</m:t>
        </m:r>
      </m:oMath>
    </w:p>
    <w:p>
      <w:pPr>
        <w:pStyle w:val="NoteExampleGrey"/>
      </w:pPr>
      <w:r>
        <w:t xml:space="preserve">5.12</w:t>
      </w:r>
    </w:p>
    <w:bookmarkEnd w:id="27"/>
    <w:bookmarkEnd w:id="28"/>
    <w:p>
      <w:pPr>
        <w:pStyle w:val="TextBody"/>
      </w:pPr>
      <w:r>
        <w:t xml:space="preserve">The normal force can be less than the object’s weight if the object is on an incline.</w:t>
      </w:r>
    </w:p>
    <w:bookmarkStart w:id="40" w:name="fs-id1165036775239"/>
    <w:p>
      <w:pPr>
        <w:pStyle w:val="Heading3Grey"/>
      </w:pPr>
      <w:r>
        <w:t xml:space="preserve">Example</w:t>
      </w:r>
      <w:r>
        <w:t xml:space="preserve"> </w:t>
      </w:r>
      <w:r>
        <w:t xml:space="preserve"> </w:t>
      </w:r>
      <w:r>
        <w:t xml:space="preserve">5.12</w:t>
      </w:r>
      <w:r>
        <w:t xml:space="preserve"> </w:t>
      </w:r>
      <w:r>
        <w:t xml:space="preserve"> </w:t>
      </w:r>
    </w:p>
    <w:p>
      <w:pPr>
        <w:pStyle w:val="Heading4Grey"/>
      </w:pPr>
      <w:r>
        <w:t xml:space="preserve">Weight on an Incline</w:t>
      </w:r>
    </w:p>
    <w:p>
      <w:pPr>
        <w:pStyle w:val="NoteExampleGrey"/>
      </w:pPr>
      <w:r>
        <w:t xml:space="preserve">Consider the skier on the slope in</w:t>
      </w:r>
      <w:r>
        <w:t xml:space="preserve"> </w:t>
      </w:r>
      <w:hyperlink w:anchor="CNX_UPhysics_05_06_SkiSlope">
        <w:r>
          <w:rPr>
            <w:rStyle w:val="InternetLink"/>
          </w:rPr>
          <w:t xml:space="preserve">Figure 5.22</w:t>
        </w:r>
      </w:hyperlink>
      <w:r>
        <w:t xml:space="preserve">. Her mass including equipment is 60.0 kg. (a) What is her acceleration if friction is negligible? (b) What is her acceleration if friction is 45.0 N?</w:t>
      </w:r>
    </w:p>
    <w:p>
      <w:pPr>
        <w:pStyle w:val="Figure"/>
      </w:pPr>
      <w:bookmarkStart w:id="30" w:name="X7de68daecd823babbb58edb1c8e14d7106e83bb"/>
      <w:r>
        <w:drawing>
          <wp:inline>
            <wp:extent cx="5309616" cy="2682240"/>
            <wp:effectExtent b="0" l="0" r="0" t="0"/>
            <wp:docPr descr="" title="" id="1" name="Picture"/>
            <a:graphic>
              <a:graphicData uri="http://schemas.openxmlformats.org/drawingml/2006/picture">
                <pic:pic>
                  <pic:nvPicPr>
                    <pic:cNvPr descr="../resources/095c5f6fefc5827b20d2c19a057c48ddb4e0d793" id="0" name="Picture"/>
                    <pic:cNvPicPr>
                      <a:picLocks noChangeArrowheads="1" noChangeAspect="1"/>
                    </pic:cNvPicPr>
                  </pic:nvPicPr>
                  <pic:blipFill>
                    <a:blip r:embed="rId29"/>
                    <a:stretch>
                      <a:fillRect/>
                    </a:stretch>
                  </pic:blipFill>
                  <pic:spPr bwMode="auto">
                    <a:xfrm>
                      <a:off x="0" y="0"/>
                      <a:ext cx="5309616" cy="2682240"/>
                    </a:xfrm>
                    <a:prstGeom prst="rect">
                      <a:avLst/>
                    </a:prstGeom>
                    <a:noFill/>
                    <a:ln w="9525">
                      <a:noFill/>
                      <a:headEnd/>
                      <a:tailEnd/>
                    </a:ln>
                  </pic:spPr>
                </pic:pic>
              </a:graphicData>
            </a:graphic>
          </wp:inline>
        </w:drawing>
      </w:r>
      <w:bookmarkEnd w:id="30"/>
    </w:p>
    <w:p>
      <w:pPr>
        <w:pStyle w:val="NoteExampleGrey"/>
      </w:pPr>
      <w:r>
        <w:t xml:space="preserve">Figure</w:t>
      </w:r>
      <w:r>
        <w:t xml:space="preserve"> </w:t>
      </w:r>
      <w:r>
        <w:t xml:space="preserve"> </w:t>
      </w:r>
      <w:r>
        <w:t xml:space="preserve">5.22</w:t>
      </w:r>
      <w:r>
        <w:t xml:space="preserve"> </w:t>
      </w:r>
      <w:r>
        <w:t xml:space="preserve"> </w:t>
      </w:r>
      <w:r>
        <w:t xml:space="preserve"> </w:t>
      </w:r>
      <w:r>
        <w:t xml:space="preserve">Since the acceleration is parallel to the slope and acting down the slope, it is most convenient to project all forces onto a coordinate system where one axis is parallel to the slope and the other is perpendicular to it (axes shown to the left of the skier).</w:t>
      </w:r>
      <w:r>
        <w:t xml:space="preserve"> </w:t>
      </w:r>
      <m:oMath>
        <m:limUpp>
          <m:e>
            <m:r>
              <m:rPr>
                <m:sty m:val="b"/>
              </m:rPr>
              <m:t>N</m:t>
            </m:r>
          </m:e>
          <m:lim>
            <m:r>
              <m:rPr>
                <m:sty m:val="b"/>
              </m:rPr>
              <m:t>→</m:t>
            </m:r>
          </m:lim>
        </m:limUpp>
      </m:oMath>
      <w:r>
        <w:t xml:space="preserve"> </w:t>
      </w:r>
      <w:r>
        <w:t xml:space="preserve">is perpendicular to the slope and</w:t>
      </w:r>
      <w:r>
        <w:t xml:space="preserve"> </w:t>
      </w:r>
      <m:oMath>
        <m:limUpp>
          <m:e>
            <m:r>
              <m:rPr>
                <m:sty m:val="b"/>
              </m:rPr>
              <m:t>f</m:t>
            </m:r>
          </m:e>
          <m:lim>
            <m:r>
              <m:rPr>
                <m:sty m:val="b"/>
              </m:rPr>
              <m:t>→</m:t>
            </m:r>
          </m:lim>
        </m:limUpp>
      </m:oMath>
      <w:r>
        <w:t xml:space="preserve"> </w:t>
      </w:r>
      <w:r>
        <w:t xml:space="preserve">is parallel to the slope, but</w:t>
      </w:r>
      <w:r>
        <w:t xml:space="preserve"> </w:t>
      </w:r>
      <m:oMath>
        <m:limUpp>
          <m:e>
            <m:r>
              <m:rPr>
                <m:sty m:val="b"/>
              </m:rPr>
              <m:t>w</m:t>
            </m:r>
          </m:e>
          <m:lim>
            <m:r>
              <m:rPr>
                <m:sty m:val="b"/>
              </m:rPr>
              <m:t>→</m:t>
            </m:r>
          </m:lim>
        </m:limUpp>
      </m:oMath>
      <w:r>
        <w:t xml:space="preserve"> </w:t>
      </w:r>
      <w:r>
        <w:t xml:space="preserve">has components along both axes, namely,</w:t>
      </w:r>
      <w:r>
        <w:t xml:space="preserve"> </w:t>
      </w:r>
      <m:oMath>
        <m:sSub>
          <m:e>
            <m:r>
              <m:t>w</m:t>
            </m:r>
          </m:e>
          <m:sub>
            <m:r>
              <m:t>y</m:t>
            </m:r>
          </m:sub>
        </m:sSub>
      </m:oMath>
      <w:r>
        <w:t xml:space="preserve"> </w:t>
      </w:r>
      <w:r>
        <w:t xml:space="preserve">and</w:t>
      </w:r>
      <w:r>
        <w:t xml:space="preserve"> </w:t>
      </w:r>
      <m:oMath>
        <m:sSub>
          <m:e>
            <m:r>
              <m:t>w</m:t>
            </m:r>
          </m:e>
          <m:sub>
            <m:r>
              <m:t>x</m:t>
            </m:r>
          </m:sub>
        </m:sSub>
      </m:oMath>
      <w:r>
        <w:t xml:space="preserve">. Here,</w:t>
      </w:r>
      <w:r>
        <w:t xml:space="preserve"> </w:t>
      </w:r>
      <m:oMath>
        <m:limUpp>
          <m:e>
            <m:r>
              <m:rPr>
                <m:sty m:val="b"/>
              </m:rPr>
              <m:t>w</m:t>
            </m:r>
          </m:e>
          <m:lim>
            <m:r>
              <m:rPr>
                <m:sty m:val="b"/>
              </m:rPr>
              <m:t>→</m:t>
            </m:r>
          </m:lim>
        </m:limUpp>
      </m:oMath>
      <w:r>
        <w:t xml:space="preserve"> </w:t>
      </w:r>
      <w:r>
        <w:t xml:space="preserve">has a squiggly line to show that it has been replaced by these components. The force</w:t>
      </w:r>
      <w:r>
        <w:t xml:space="preserve"> </w:t>
      </w:r>
      <m:oMath>
        <m:limUpp>
          <m:e>
            <m:r>
              <m:rPr>
                <m:sty m:val="b"/>
              </m:rPr>
              <m:t>N</m:t>
            </m:r>
          </m:e>
          <m:lim>
            <m:r>
              <m:rPr>
                <m:sty m:val="b"/>
              </m:rPr>
              <m:t>→</m:t>
            </m:r>
          </m:lim>
        </m:limUpp>
      </m:oMath>
      <w:r>
        <w:t xml:space="preserve"> </w:t>
      </w:r>
      <w:r>
        <w:t xml:space="preserve">is equal in magnitude to</w:t>
      </w:r>
      <w:r>
        <w:t xml:space="preserve"> </w:t>
      </w:r>
      <m:oMath>
        <m:sSub>
          <m:e>
            <m:r>
              <m:t>w</m:t>
            </m:r>
          </m:e>
          <m:sub>
            <m:r>
              <m:t>y</m:t>
            </m:r>
          </m:sub>
        </m:sSub>
      </m:oMath>
      <w:r>
        <w:t xml:space="preserve">, so there is no acceleration perpendicular to the slope, but</w:t>
      </w:r>
      <w:r>
        <w:t xml:space="preserve"> </w:t>
      </w:r>
      <w:r>
        <w:rPr>
          <w:iCs/>
          <w:i/>
        </w:rPr>
        <w:t xml:space="preserve">f</w:t>
      </w:r>
      <w:r>
        <w:t xml:space="preserve"> </w:t>
      </w:r>
      <w:r>
        <w:t xml:space="preserve">is less than</w:t>
      </w:r>
      <w:r>
        <w:t xml:space="preserve"> </w:t>
      </w:r>
      <m:oMath>
        <m:sSub>
          <m:e>
            <m:r>
              <m:t>w</m:t>
            </m:r>
          </m:e>
          <m:sub>
            <m:r>
              <m:t>x</m:t>
            </m:r>
          </m:sub>
        </m:sSub>
      </m:oMath>
      <w:r>
        <w:t xml:space="preserve">, so there is a downslope acceleration (along the axis parallel to the slope).</w:t>
      </w:r>
    </w:p>
    <w:p>
      <w:pPr>
        <w:pStyle w:val="Heading4Grey"/>
      </w:pPr>
      <w:r>
        <w:t xml:space="preserve">Strategy</w:t>
      </w:r>
    </w:p>
    <w:p>
      <w:pPr>
        <w:pStyle w:val="NoteExampleGrey"/>
      </w:pPr>
      <w:r>
        <w:t xml:space="preserve">This is a two-dimensional problem, since not all forces on the skier (the system of interest) are parallel. The approach we have used in two-dimensional kinematics also works well here. Choose a convenient coordinate system and project the vectors onto its axes, creating two one-dimensional problems to solve. The most convenient coordinate system for motion on an incline is one that has one coordinate parallel to the slope and one perpendicular to the slope. (Motions along mutually perpendicular axes are independent.) We use</w:t>
      </w:r>
      <w:r>
        <w:t xml:space="preserve"> </w:t>
      </w:r>
      <w:r>
        <w:rPr>
          <w:iCs/>
          <w:i/>
        </w:rPr>
        <w:t xml:space="preserve">x</w:t>
      </w:r>
      <w:r>
        <w:t xml:space="preserve"> </w:t>
      </w:r>
      <w:r>
        <w:t xml:space="preserve">and</w:t>
      </w:r>
      <w:r>
        <w:t xml:space="preserve"> </w:t>
      </w:r>
      <w:r>
        <w:rPr>
          <w:iCs/>
          <w:i/>
        </w:rPr>
        <w:t xml:space="preserve">y</w:t>
      </w:r>
      <w:r>
        <w:t xml:space="preserve"> </w:t>
      </w:r>
      <w:r>
        <w:t xml:space="preserve">for the parallel and perpendicular directions, respectively. This choice of axes simplifies this type of problem, because there is no motion perpendicular to the slope and the acceleration is downslope. Regarding the forces, friction is drawn in opposition to motion (friction always opposes forward motion) and is always parallel to the slope,</w:t>
      </w:r>
      <w:r>
        <w:t xml:space="preserve"> </w:t>
      </w:r>
      <m:oMath>
        <m:sSub>
          <m:e>
            <m:r>
              <m:t>w</m:t>
            </m:r>
          </m:e>
          <m:sub>
            <m:r>
              <m:t>x</m:t>
            </m:r>
          </m:sub>
        </m:sSub>
      </m:oMath>
      <w:r>
        <w:t xml:space="preserve"> </w:t>
      </w:r>
      <w:r>
        <w:t xml:space="preserve">is drawn parallel to the slope and downslope (it causes the motion of the skier down the slope), and</w:t>
      </w:r>
      <w:r>
        <w:t xml:space="preserve"> </w:t>
      </w:r>
      <m:oMath>
        <m:sSub>
          <m:e>
            <m:r>
              <m:t>w</m:t>
            </m:r>
          </m:e>
          <m:sub>
            <m:r>
              <m:t>y</m:t>
            </m:r>
          </m:sub>
        </m:sSub>
      </m:oMath>
      <w:r>
        <w:t xml:space="preserve"> </w:t>
      </w:r>
      <w:r>
        <w:t xml:space="preserve">is drawn as the component of weight perpendicular to the slope. Then, we can consider the separate problems of forces parallel to the slope and forces perpendicular to the slope.</w:t>
      </w:r>
    </w:p>
    <w:p>
      <w:pPr>
        <w:pStyle w:val="Heading4Grey"/>
      </w:pPr>
      <w:r>
        <w:t xml:space="preserve">Solution</w:t>
      </w:r>
    </w:p>
    <w:p>
      <w:pPr>
        <w:pStyle w:val="NoteExampleGrey"/>
      </w:pPr>
      <w:r>
        <w:t xml:space="preserve">The magnitude of the component of weight parallel to the slope is</w:t>
      </w:r>
    </w:p>
    <w:bookmarkStart w:id="31" w:name="fs-id1165036844841"/>
    <w:p>
      <w:pPr>
        <w:pStyle w:val="NoteExampleGrey"/>
      </w:pPr>
      <m:oMath>
        <m:sSub>
          <m:e>
            <m:r>
              <m:t>w</m:t>
            </m:r>
          </m:e>
          <m:sub>
            <m:r>
              <m:t>x</m:t>
            </m:r>
          </m:sub>
        </m:sSub>
        <m:r>
          <m:rPr>
            <m:sty m:val="p"/>
          </m:rPr>
          <m:t>=</m:t>
        </m:r>
        <m:r>
          <m:t>w</m:t>
        </m:r>
        <m:r>
          <m:t> </m:t>
        </m:r>
        <m:r>
          <m:rPr>
            <m:nor/>
            <m:sty m:val="p"/>
          </m:rPr>
          <m:t>sin</m:t>
        </m:r>
        <m:r>
          <m:t> </m:t>
        </m:r>
        <m:r>
          <m:t>25</m:t>
        </m:r>
        <m:r>
          <m:rPr>
            <m:nor/>
            <m:sty m:val="p"/>
          </m:rPr>
          <m:t>°</m:t>
        </m:r>
        <m:r>
          <m:rPr>
            <m:sty m:val="p"/>
          </m:rPr>
          <m:t>=</m:t>
        </m:r>
        <m:r>
          <m:t>m</m:t>
        </m:r>
        <m:r>
          <m:t>g</m:t>
        </m:r>
        <m:r>
          <m:t> </m:t>
        </m:r>
        <m:r>
          <m:rPr>
            <m:nor/>
            <m:sty m:val="p"/>
          </m:rPr>
          <m:t>sin</m:t>
        </m:r>
        <m:r>
          <m:t> </m:t>
        </m:r>
        <m:r>
          <m:t>25</m:t>
        </m:r>
        <m:r>
          <m:rPr>
            <m:nor/>
            <m:sty m:val="p"/>
          </m:rPr>
          <m:t>°</m:t>
        </m:r>
        <m:r>
          <m:rPr>
            <m:sty m:val="p"/>
          </m:rPr>
          <m:t>,</m:t>
        </m:r>
      </m:oMath>
    </w:p>
    <w:bookmarkEnd w:id="31"/>
    <w:p>
      <w:pPr>
        <w:pStyle w:val="NoteExampleGrey"/>
      </w:pPr>
      <w:r>
        <w:t xml:space="preserve">and the magnitude of the component of the weight perpendicular to the slope is</w:t>
      </w:r>
    </w:p>
    <w:bookmarkStart w:id="32" w:name="fs-id1165038308529"/>
    <w:p>
      <w:pPr>
        <w:pStyle w:val="NoteExampleGrey"/>
      </w:pPr>
      <m:oMath>
        <m:sSub>
          <m:e>
            <m:r>
              <m:t>w</m:t>
            </m:r>
          </m:e>
          <m:sub>
            <m:r>
              <m:t>y</m:t>
            </m:r>
          </m:sub>
        </m:sSub>
        <m:r>
          <m:rPr>
            <m:sty m:val="p"/>
          </m:rPr>
          <m:t>=</m:t>
        </m:r>
        <m:r>
          <m:t>w</m:t>
        </m:r>
        <m:r>
          <m:t> </m:t>
        </m:r>
        <m:r>
          <m:rPr>
            <m:nor/>
            <m:sty m:val="p"/>
          </m:rPr>
          <m:t>cos</m:t>
        </m:r>
        <m:r>
          <m:t> </m:t>
        </m:r>
        <m:r>
          <m:t>25</m:t>
        </m:r>
        <m:r>
          <m:rPr>
            <m:nor/>
            <m:sty m:val="p"/>
          </m:rPr>
          <m:t>°</m:t>
        </m:r>
        <m:r>
          <m:rPr>
            <m:sty m:val="p"/>
          </m:rPr>
          <m:t>=</m:t>
        </m:r>
        <m:r>
          <m:t>m</m:t>
        </m:r>
        <m:r>
          <m:t>g</m:t>
        </m:r>
        <m:r>
          <m:t> </m:t>
        </m:r>
        <m:r>
          <m:rPr>
            <m:nor/>
            <m:sty m:val="p"/>
          </m:rPr>
          <m:t>cos</m:t>
        </m:r>
        <m:r>
          <m:t> </m:t>
        </m:r>
        <m:r>
          <m:t>25</m:t>
        </m:r>
        <m:r>
          <m:rPr>
            <m:nor/>
            <m:sty m:val="p"/>
          </m:rPr>
          <m:t>°</m:t>
        </m:r>
        <m:r>
          <m:rPr>
            <m:sty m:val="p"/>
          </m:rPr>
          <m:t>.</m:t>
        </m:r>
      </m:oMath>
    </w:p>
    <w:bookmarkEnd w:id="32"/>
    <w:p>
      <w:pPr>
        <w:pStyle w:val="NoteExampleGrey"/>
      </w:pPr>
      <w:r>
        <w:t xml:space="preserve">a. Neglect friction. Since the acceleration is parallel to the slope, we need only consider forces parallel to the slope. (Forces perpendicular to the slope add to zero, since there is no acceleration in that direction.) The forces parallel to the slope are the component of the skier’s weight parallel to slope</w:t>
      </w:r>
      <w:r>
        <w:t xml:space="preserve"> </w:t>
      </w:r>
      <m:oMath>
        <m:sSub>
          <m:e>
            <m:r>
              <m:t>w</m:t>
            </m:r>
          </m:e>
          <m:sub>
            <m:r>
              <m:t>x</m:t>
            </m:r>
          </m:sub>
        </m:sSub>
      </m:oMath>
      <w:r>
        <w:t xml:space="preserve"> </w:t>
      </w:r>
      <w:r>
        <w:t xml:space="preserve">and friction</w:t>
      </w:r>
      <w:r>
        <w:t xml:space="preserve"> </w:t>
      </w:r>
      <w:r>
        <w:rPr>
          <w:iCs/>
          <w:i/>
        </w:rPr>
        <w:t xml:space="preserve">f</w:t>
      </w:r>
      <w:r>
        <w:t xml:space="preserve">. Using Newton’s second law, with subscripts to denote quantities parallel to the slope,</w:t>
      </w:r>
    </w:p>
    <w:bookmarkStart w:id="33" w:name="fs-id1165036894293"/>
    <w:p>
      <w:pPr>
        <w:pStyle w:val="NoteExampleGrey"/>
      </w:pPr>
      <m:oMath>
        <m:sSub>
          <m:e>
            <m:r>
              <m:t>a</m:t>
            </m:r>
          </m:e>
          <m:sub>
            <m:r>
              <m:t>x</m:t>
            </m:r>
          </m:sub>
        </m:sSub>
        <m:r>
          <m:rPr>
            <m:sty m:val="p"/>
          </m:rPr>
          <m:t>=</m:t>
        </m:r>
        <m:f>
          <m:fPr>
            <m:type m:val="bar"/>
          </m:fPr>
          <m:num>
            <m:sSub>
              <m:e>
                <m:r>
                  <m:t>F</m:t>
                </m:r>
              </m:e>
              <m:sub>
                <m:r>
                  <m:rPr>
                    <m:nor/>
                    <m:sty m:val="p"/>
                  </m:rPr>
                  <m:t>net</m:t>
                </m:r>
                <m:r>
                  <m:t> </m:t>
                </m:r>
                <m:r>
                  <m:t>x</m:t>
                </m:r>
              </m:sub>
            </m:sSub>
          </m:num>
          <m:den>
            <m:r>
              <m:t>m</m:t>
            </m:r>
          </m:den>
        </m:f>
      </m:oMath>
    </w:p>
    <w:bookmarkEnd w:id="33"/>
    <w:p>
      <w:pPr>
        <w:pStyle w:val="NoteExampleGrey"/>
      </w:pPr>
      <w:r>
        <w:t xml:space="preserve">where</w:t>
      </w:r>
      <w:r>
        <w:t xml:space="preserve"> </w:t>
      </w:r>
      <m:oMath>
        <m:sSub>
          <m:e>
            <m:r>
              <m:t>F</m:t>
            </m:r>
          </m:e>
          <m:sub>
            <m:r>
              <m:rPr>
                <m:nor/>
                <m:sty m:val="p"/>
              </m:rPr>
              <m:t>net</m:t>
            </m:r>
            <m:r>
              <m:t> </m:t>
            </m:r>
            <m:r>
              <m:t>x</m:t>
            </m:r>
          </m:sub>
        </m:sSub>
        <m:r>
          <m:rPr>
            <m:sty m:val="p"/>
          </m:rPr>
          <m:t>=</m:t>
        </m:r>
        <m:sSub>
          <m:e>
            <m:r>
              <m:t>w</m:t>
            </m:r>
          </m:e>
          <m:sub>
            <m:r>
              <m:t>x</m:t>
            </m:r>
          </m:sub>
        </m:sSub>
        <m:r>
          <m:rPr>
            <m:sty m:val="p"/>
          </m:rPr>
          <m:t>−</m:t>
        </m:r>
        <m:r>
          <m:t>m</m:t>
        </m:r>
        <m:r>
          <m:t>g</m:t>
        </m:r>
        <m:r>
          <m:t> </m:t>
        </m:r>
        <m:r>
          <m:rPr>
            <m:nor/>
            <m:sty m:val="p"/>
          </m:rPr>
          <m:t>sin</m:t>
        </m:r>
        <m:r>
          <m:t> </m:t>
        </m:r>
        <m:r>
          <m:t>25</m:t>
        </m:r>
        <m:r>
          <m:rPr>
            <m:nor/>
            <m:sty m:val="p"/>
          </m:rPr>
          <m:t>°</m:t>
        </m:r>
        <m:r>
          <m:rPr>
            <m:sty m:val="p"/>
          </m:rPr>
          <m:t>,</m:t>
        </m:r>
      </m:oMath>
      <w:r>
        <w:t xml:space="preserve"> </w:t>
      </w:r>
      <w:r>
        <w:t xml:space="preserve">assuming no friction for this part. Therefore,</w:t>
      </w:r>
    </w:p>
    <w:bookmarkStart w:id="35" w:name="fs-id1165036900950"/>
    <w:p>
      <w:pPr>
        <w:pStyle w:val="NoteExampleGrey"/>
      </w:pPr>
      <w:r>
        <w:drawing>
          <wp:inline>
            <wp:extent cx="2095500" cy="714375"/>
            <wp:effectExtent b="0" l="0" r="0" t="0"/>
            <wp:docPr descr="multiline equation line 1 equation sequence part 1 a sub x equals part 2 cap F sub net x divided by m equals part 3 m times g sine 25 degree divided by m equals part 4 g sine 25 degree line 2 left parenthesis 9.80 times m slash s super two right parenthesis times left parenthesis 0.4226 right parenthesis equals 4.14 times m slash s super two" title="" id="1" name="Picture"/>
            <a:graphic>
              <a:graphicData uri="http://schemas.openxmlformats.org/drawingml/2006/picture">
                <pic:pic>
                  <pic:nvPicPr>
                    <pic:cNvPr descr="../resources/6cc018ca29f07a98e5ad7e77fa506273e367f4dc" id="0" name="Picture"/>
                    <pic:cNvPicPr>
                      <a:picLocks noChangeArrowheads="1" noChangeAspect="1"/>
                    </pic:cNvPicPr>
                  </pic:nvPicPr>
                  <pic:blipFill>
                    <a:blip r:embed="rId34"/>
                    <a:stretch>
                      <a:fillRect/>
                    </a:stretch>
                  </pic:blipFill>
                  <pic:spPr bwMode="auto">
                    <a:xfrm>
                      <a:off x="0" y="0"/>
                      <a:ext cx="2095500" cy="714375"/>
                    </a:xfrm>
                    <a:prstGeom prst="rect">
                      <a:avLst/>
                    </a:prstGeom>
                    <a:noFill/>
                    <a:ln w="9525">
                      <a:noFill/>
                      <a:headEnd/>
                      <a:tailEnd/>
                    </a:ln>
                  </pic:spPr>
                </pic:pic>
              </a:graphicData>
            </a:graphic>
          </wp:inline>
        </w:drawing>
      </w:r>
    </w:p>
    <w:bookmarkEnd w:id="35"/>
    <w:p>
      <w:pPr>
        <w:pStyle w:val="NoteExampleGrey"/>
      </w:pPr>
      <w:r>
        <w:t xml:space="preserve">is the acceleration.</w:t>
      </w:r>
    </w:p>
    <w:p>
      <w:pPr>
        <w:pStyle w:val="NoteExampleGrey"/>
      </w:pPr>
      <w:r>
        <w:t xml:space="preserve">b. Include friction. We have a given value for friction, and we know its direction is parallel to the slope and it opposes motion between surfaces in contact. So the net external force is</w:t>
      </w:r>
    </w:p>
    <w:bookmarkStart w:id="36" w:name="fs-id1165036792662"/>
    <w:p>
      <w:pPr>
        <w:pStyle w:val="NoteExampleGrey"/>
      </w:pPr>
      <m:oMath>
        <m:sSub>
          <m:e>
            <m:r>
              <m:t>F</m:t>
            </m:r>
          </m:e>
          <m:sub>
            <m:r>
              <m:rPr>
                <m:nor/>
                <m:sty m:val="p"/>
              </m:rPr>
              <m:t>net</m:t>
            </m:r>
            <m:r>
              <m:t> </m:t>
            </m:r>
            <m:r>
              <m:t>x</m:t>
            </m:r>
          </m:sub>
        </m:sSub>
        <m:r>
          <m:rPr>
            <m:sty m:val="p"/>
          </m:rPr>
          <m:t>=</m:t>
        </m:r>
        <m:sSub>
          <m:e>
            <m:r>
              <m:t>w</m:t>
            </m:r>
          </m:e>
          <m:sub>
            <m:r>
              <m:t>x</m:t>
            </m:r>
          </m:sub>
        </m:sSub>
        <m:r>
          <m:rPr>
            <m:sty m:val="p"/>
          </m:rPr>
          <m:t>−</m:t>
        </m:r>
        <m:r>
          <m:t>f</m:t>
        </m:r>
        <m:r>
          <m:rPr>
            <m:sty m:val="p"/>
          </m:rPr>
          <m:t>.</m:t>
        </m:r>
      </m:oMath>
    </w:p>
    <w:bookmarkEnd w:id="36"/>
    <w:p>
      <w:pPr>
        <w:pStyle w:val="NoteExampleGrey"/>
      </w:pPr>
      <w:r>
        <w:t xml:space="preserve">Substituting this into Newton’s second law,</w:t>
      </w:r>
      <w:r>
        <w:t xml:space="preserve"> </w:t>
      </w:r>
      <m:oMath>
        <m:sSub>
          <m:e>
            <m:r>
              <m:t>a</m:t>
            </m:r>
          </m:e>
          <m:sub>
            <m:r>
              <m:t>x</m:t>
            </m:r>
          </m:sub>
        </m:sSub>
        <m:r>
          <m:rPr>
            <m:sty m:val="p"/>
          </m:rPr>
          <m:t>=</m:t>
        </m:r>
        <m:sSub>
          <m:e>
            <m:r>
              <m:t>F</m:t>
            </m:r>
          </m:e>
          <m:sub>
            <m:r>
              <m:rPr>
                <m:nor/>
                <m:sty m:val="p"/>
              </m:rPr>
              <m:t>net</m:t>
            </m:r>
            <m:r>
              <m:t> </m:t>
            </m:r>
            <m:r>
              <m:t>x</m:t>
            </m:r>
          </m:sub>
        </m:sSub>
        <m:r>
          <m:rPr>
            <m:nor/>
            <m:sty m:val="p"/>
          </m:rPr>
          <m:t>/</m:t>
        </m:r>
        <m:r>
          <m:t>m</m:t>
        </m:r>
        <m:r>
          <m:rPr>
            <m:sty m:val="p"/>
          </m:rPr>
          <m:t>,</m:t>
        </m:r>
      </m:oMath>
      <w:r>
        <w:t xml:space="preserve"> </w:t>
      </w:r>
      <w:r>
        <w:t xml:space="preserve">gives</w:t>
      </w:r>
    </w:p>
    <w:bookmarkStart w:id="37" w:name="fs-id1165038248037"/>
    <w:p>
      <w:pPr>
        <w:pStyle w:val="NoteExampleGrey"/>
      </w:pPr>
      <m:oMath>
        <m:sSub>
          <m:e>
            <m:r>
              <m:t>a</m:t>
            </m:r>
          </m:e>
          <m:sub>
            <m:r>
              <m:t>x</m:t>
            </m:r>
          </m:sub>
        </m:sSub>
        <m:r>
          <m:rPr>
            <m:sty m:val="p"/>
          </m:rPr>
          <m:t>=</m:t>
        </m:r>
        <m:f>
          <m:fPr>
            <m:type m:val="bar"/>
          </m:fPr>
          <m:num>
            <m:sSub>
              <m:e>
                <m:r>
                  <m:t>F</m:t>
                </m:r>
              </m:e>
              <m:sub>
                <m:r>
                  <m:rPr>
                    <m:nor/>
                    <m:sty m:val="p"/>
                  </m:rPr>
                  <m:t>net</m:t>
                </m:r>
                <m:r>
                  <m:t> </m:t>
                </m:r>
                <m:r>
                  <m:t>x</m:t>
                </m:r>
              </m:sub>
            </m:sSub>
          </m:num>
          <m:den>
            <m:r>
              <m:t>m</m:t>
            </m:r>
          </m:den>
        </m:f>
        <m:r>
          <m:rPr>
            <m:sty m:val="p"/>
          </m:rPr>
          <m:t>=</m:t>
        </m:r>
        <m:f>
          <m:fPr>
            <m:type m:val="bar"/>
          </m:fPr>
          <m:num>
            <m:sSub>
              <m:e>
                <m:r>
                  <m:t>w</m:t>
                </m:r>
              </m:e>
              <m:sub>
                <m:r>
                  <m:t>x</m:t>
                </m:r>
              </m:sub>
            </m:sSub>
            <m:r>
              <m:rPr>
                <m:sty m:val="p"/>
              </m:rPr>
              <m:t>−</m:t>
            </m:r>
            <m:r>
              <m:t>f</m:t>
            </m:r>
          </m:num>
          <m:den>
            <m:r>
              <m:t>m</m:t>
            </m:r>
          </m:den>
        </m:f>
        <m:r>
          <m:rPr>
            <m:sty m:val="p"/>
          </m:rPr>
          <m:t>=</m:t>
        </m:r>
        <m:f>
          <m:fPr>
            <m:type m:val="bar"/>
          </m:fPr>
          <m:num>
            <m:r>
              <m:t>m</m:t>
            </m:r>
            <m:r>
              <m:t>g</m:t>
            </m:r>
            <m:r>
              <m:t> </m:t>
            </m:r>
            <m:r>
              <m:rPr>
                <m:nor/>
                <m:sty m:val="p"/>
              </m:rPr>
              <m:t>sin</m:t>
            </m:r>
            <m:r>
              <m:t> </m:t>
            </m:r>
            <m:r>
              <m:t>25</m:t>
            </m:r>
            <m:r>
              <m:rPr>
                <m:nor/>
                <m:sty m:val="p"/>
              </m:rPr>
              <m:t>°</m:t>
            </m:r>
            <m:r>
              <m:rPr>
                <m:sty m:val="p"/>
              </m:rPr>
              <m:t>−</m:t>
            </m:r>
            <m:r>
              <m:t>f</m:t>
            </m:r>
          </m:num>
          <m:den>
            <m:r>
              <m:t>m</m:t>
            </m:r>
          </m:den>
        </m:f>
        <m:r>
          <m:rPr>
            <m:sty m:val="p"/>
          </m:rPr>
          <m:t>.</m:t>
        </m:r>
      </m:oMath>
    </w:p>
    <w:bookmarkEnd w:id="37"/>
    <w:p>
      <w:pPr>
        <w:pStyle w:val="NoteExampleGrey"/>
      </w:pPr>
      <w:r>
        <w:t xml:space="preserve">We substitute known values to obtain</w:t>
      </w:r>
    </w:p>
    <w:bookmarkStart w:id="38" w:name="fs-id1165036765841"/>
    <w:p>
      <w:pPr>
        <w:pStyle w:val="NoteExampleGrey"/>
      </w:pPr>
      <m:oMath>
        <m:sSub>
          <m:e>
            <m:r>
              <m:t>a</m:t>
            </m:r>
          </m:e>
          <m:sub>
            <m:r>
              <m:t>x</m:t>
            </m:r>
          </m:sub>
        </m:sSub>
        <m:r>
          <m:rPr>
            <m:sty m:val="p"/>
          </m:rPr>
          <m:t>=</m:t>
        </m:r>
        <m:f>
          <m:fPr>
            <m:type m:val="bar"/>
          </m:fPr>
          <m:num>
            <m:d>
              <m:dPr>
                <m:begChr m:val="("/>
                <m:endChr m:val=")"/>
                <m:grow/>
              </m:dPr>
              <m:e>
                <m:r>
                  <m:t>60.0</m:t>
                </m:r>
                <m:r>
                  <m:t> </m:t>
                </m:r>
                <m:r>
                  <m:rPr>
                    <m:nor/>
                    <m:sty m:val="p"/>
                  </m:rPr>
                  <m:t>kg</m:t>
                </m:r>
              </m:e>
            </m:d>
            <m:d>
              <m:dPr>
                <m:begChr m:val="("/>
                <m:endChr m:val=")"/>
                <m:grow/>
              </m:dPr>
              <m:e>
                <m:r>
                  <m:t>9.80</m:t>
                </m:r>
                <m:r>
                  <m:t> </m:t>
                </m:r>
                <m:sSup>
                  <m:e>
                    <m:r>
                      <m:rPr>
                        <m:nor/>
                        <m:sty m:val="p"/>
                      </m:rPr>
                      <m:t>m/s</m:t>
                    </m:r>
                  </m:e>
                  <m:sup>
                    <m:r>
                      <m:t>2</m:t>
                    </m:r>
                  </m:sup>
                </m:sSup>
              </m:e>
            </m:d>
            <m:d>
              <m:dPr>
                <m:begChr m:val="("/>
                <m:endChr m:val=")"/>
                <m:grow/>
              </m:dPr>
              <m:e>
                <m:r>
                  <m:t>0.4226</m:t>
                </m:r>
              </m:e>
            </m:d>
            <m:r>
              <m:rPr>
                <m:sty m:val="p"/>
              </m:rPr>
              <m:t>−</m:t>
            </m:r>
            <m:r>
              <m:t>45.0</m:t>
            </m:r>
            <m:r>
              <m:t> </m:t>
            </m:r>
            <m:r>
              <m:rPr>
                <m:nor/>
                <m:sty m:val="p"/>
              </m:rPr>
              <m:t>N</m:t>
            </m:r>
          </m:num>
          <m:den>
            <m:r>
              <m:t>60.0</m:t>
            </m:r>
            <m:r>
              <m:t> </m:t>
            </m:r>
            <m:r>
              <m:rPr>
                <m:nor/>
                <m:sty m:val="p"/>
              </m:rPr>
              <m:t>kg</m:t>
            </m:r>
          </m:den>
        </m:f>
        <m:r>
          <m:rPr>
            <m:sty m:val="p"/>
          </m:rPr>
          <m:t>.</m:t>
        </m:r>
      </m:oMath>
    </w:p>
    <w:bookmarkEnd w:id="38"/>
    <w:p>
      <w:pPr>
        <w:pStyle w:val="NoteExampleGrey"/>
      </w:pPr>
      <w:r>
        <w:t xml:space="preserve">This gives us</w:t>
      </w:r>
    </w:p>
    <w:bookmarkStart w:id="39" w:name="fs-id1165038243218"/>
    <w:p>
      <w:pPr>
        <w:pStyle w:val="NoteExampleGrey"/>
      </w:pPr>
      <m:oMath>
        <m:sSub>
          <m:e>
            <m:r>
              <m:t>a</m:t>
            </m:r>
          </m:e>
          <m:sub>
            <m:r>
              <m:t>x</m:t>
            </m:r>
          </m:sub>
        </m:sSub>
        <m:r>
          <m:rPr>
            <m:sty m:val="p"/>
          </m:rPr>
          <m:t>=</m:t>
        </m:r>
        <m:r>
          <m:t>3.39</m:t>
        </m:r>
        <m:r>
          <m:t> </m:t>
        </m:r>
        <m:sSup>
          <m:e>
            <m:r>
              <m:rPr>
                <m:nor/>
                <m:sty m:val="p"/>
              </m:rPr>
              <m:t>m/s</m:t>
            </m:r>
          </m:e>
          <m:sup>
            <m:r>
              <m:t>2</m:t>
            </m:r>
          </m:sup>
        </m:sSup>
        <m:r>
          <m:rPr>
            <m:sty m:val="p"/>
          </m:rPr>
          <m:t>,</m:t>
        </m:r>
      </m:oMath>
    </w:p>
    <w:bookmarkEnd w:id="39"/>
    <w:p>
      <w:pPr>
        <w:pStyle w:val="NoteExampleGrey"/>
      </w:pPr>
      <w:r>
        <w:t xml:space="preserve">which is the acceleration parallel to the incline when there is 45.0 N of opposing friction.</w:t>
      </w:r>
    </w:p>
    <w:p>
      <w:pPr>
        <w:pStyle w:val="Heading4Grey"/>
      </w:pPr>
      <w:r>
        <w:t xml:space="preserve">Significance</w:t>
      </w:r>
    </w:p>
    <w:p>
      <w:pPr>
        <w:pStyle w:val="NoteExampleGrey"/>
      </w:pPr>
      <w:r>
        <w:t xml:space="preserve">Since friction always opposes motion between surfaces, the acceleration is smaller when there is friction than when there is none. It is a general result that if friction on an incline is negligible, then the acceleration down the incline is</w:t>
      </w:r>
      <w:r>
        <w:t xml:space="preserve"> </w:t>
      </w:r>
      <m:oMath>
        <m:r>
          <m:t>a</m:t>
        </m:r>
        <m:r>
          <m:rPr>
            <m:sty m:val="p"/>
          </m:rPr>
          <m:t>=</m:t>
        </m:r>
        <m:r>
          <m:t>g</m:t>
        </m:r>
        <m:r>
          <m:t> </m:t>
        </m:r>
        <m:r>
          <m:rPr>
            <m:nor/>
            <m:sty m:val="p"/>
          </m:rPr>
          <m:t>sin</m:t>
        </m:r>
        <m:r>
          <m:t> </m:t>
        </m:r>
        <m:r>
          <m:t>θ</m:t>
        </m:r>
      </m:oMath>
      <w:r>
        <w:t xml:space="preserve">, regardless of mass. As discussed previously, all objects fall with the same acceleration in the absence of air resistance. Similarly, all objects, regardless of mass, slide down a frictionless incline with the same acceleration (if the angle is the same).</w:t>
      </w:r>
    </w:p>
    <w:bookmarkEnd w:id="40"/>
    <w:p>
      <w:pPr>
        <w:pStyle w:val="TextBody"/>
      </w:pPr>
      <w:r>
        <w:t xml:space="preserve">When an object rests on an incline that makes an angle</w:t>
      </w:r>
      <w:r>
        <w:t xml:space="preserve"> </w:t>
      </w:r>
      <m:oMath>
        <m:r>
          <m:t>θ</m:t>
        </m:r>
      </m:oMath>
      <w:r>
        <w:t xml:space="preserve"> </w:t>
      </w:r>
      <w:r>
        <w:t xml:space="preserve">with the horizontal, the force of gravity acting on the object is divided into two components: a force acting perpendicular to the plane,</w:t>
      </w:r>
      <w:r>
        <w:t xml:space="preserve"> </w:t>
      </w:r>
      <m:oMath>
        <m:sSub>
          <m:e>
            <m:r>
              <m:t>w</m:t>
            </m:r>
          </m:e>
          <m:sub>
            <m:r>
              <m:t>y</m:t>
            </m:r>
          </m:sub>
        </m:sSub>
      </m:oMath>
      <w:r>
        <w:t xml:space="preserve">, and a force acting parallel to the plane,</w:t>
      </w:r>
      <w:r>
        <w:t xml:space="preserve"> </w:t>
      </w:r>
      <m:oMath>
        <m:sSub>
          <m:e>
            <m:r>
              <m:t>w</m:t>
            </m:r>
          </m:e>
          <m:sub>
            <m:r>
              <m:t>x</m:t>
            </m:r>
          </m:sub>
        </m:sSub>
      </m:oMath>
      <w:r>
        <w:t xml:space="preserve"> </w:t>
      </w:r>
      <w:r>
        <w:t xml:space="preserve">(</w:t>
      </w:r>
      <w:hyperlink w:anchor="CNX_UPhysics_05_06_FBDIncline">
        <w:r>
          <w:rPr>
            <w:rStyle w:val="InternetLink"/>
          </w:rPr>
          <w:t xml:space="preserve">Figure 5.23</w:t>
        </w:r>
      </w:hyperlink>
      <w:r>
        <w:t xml:space="preserve">). The normal force</w:t>
      </w:r>
      <w:r>
        <w:t xml:space="preserve"> </w:t>
      </w:r>
      <m:oMath>
        <m:limUpp>
          <m:e>
            <m:r>
              <m:rPr>
                <m:sty m:val="b"/>
              </m:rPr>
              <m:t>N</m:t>
            </m:r>
          </m:e>
          <m:lim>
            <m:r>
              <m:rPr>
                <m:sty m:val="b"/>
              </m:rPr>
              <m:t>→</m:t>
            </m:r>
          </m:lim>
        </m:limUpp>
      </m:oMath>
      <w:r>
        <w:t xml:space="preserve"> </w:t>
      </w:r>
      <w:r>
        <w:t xml:space="preserve">is typically equal in magnitude and opposite in direction to the perpendicular component of the weight</w:t>
      </w:r>
      <w:r>
        <w:t xml:space="preserve"> </w:t>
      </w:r>
      <m:oMath>
        <m:sSub>
          <m:e>
            <m:r>
              <m:t>w</m:t>
            </m:r>
          </m:e>
          <m:sub>
            <m:r>
              <m:t>y</m:t>
            </m:r>
          </m:sub>
        </m:sSub>
      </m:oMath>
      <w:r>
        <w:t xml:space="preserve">. The force acting parallel to the plane,</w:t>
      </w:r>
      <w:r>
        <w:t xml:space="preserve"> </w:t>
      </w:r>
      <m:oMath>
        <m:sSub>
          <m:e>
            <m:r>
              <m:t>w</m:t>
            </m:r>
          </m:e>
          <m:sub>
            <m:r>
              <m:t>x</m:t>
            </m:r>
          </m:sub>
        </m:sSub>
      </m:oMath>
      <w:r>
        <w:t xml:space="preserve">, causes the object to accelerate down the incline.</w:t>
      </w:r>
    </w:p>
    <w:p>
      <w:pPr>
        <w:pStyle w:val="Figure"/>
      </w:pPr>
      <w:bookmarkStart w:id="42" w:name="Xb6453892473a467d07372d45eb05abc2031647a"/>
      <w:r>
        <w:drawing>
          <wp:inline>
            <wp:extent cx="3810000" cy="1487424"/>
            <wp:effectExtent b="0" l="0" r="0" t="0"/>
            <wp:docPr descr="" title="" id="1" name="Picture"/>
            <a:graphic>
              <a:graphicData uri="http://schemas.openxmlformats.org/drawingml/2006/picture">
                <pic:pic>
                  <pic:nvPicPr>
                    <pic:cNvPr descr="../resources/b384e1b68b87bba4d2526f91e342ef5b76265e85" id="0" name="Picture"/>
                    <pic:cNvPicPr>
                      <a:picLocks noChangeArrowheads="1" noChangeAspect="1"/>
                    </pic:cNvPicPr>
                  </pic:nvPicPr>
                  <pic:blipFill>
                    <a:blip r:embed="rId41"/>
                    <a:stretch>
                      <a:fillRect/>
                    </a:stretch>
                  </pic:blipFill>
                  <pic:spPr bwMode="auto">
                    <a:xfrm>
                      <a:off x="0" y="0"/>
                      <a:ext cx="3810000" cy="1487424"/>
                    </a:xfrm>
                    <a:prstGeom prst="rect">
                      <a:avLst/>
                    </a:prstGeom>
                    <a:noFill/>
                    <a:ln w="9525">
                      <a:noFill/>
                      <a:headEnd/>
                      <a:tailEnd/>
                    </a:ln>
                  </pic:spPr>
                </pic:pic>
              </a:graphicData>
            </a:graphic>
          </wp:inline>
        </w:drawing>
      </w:r>
      <w:bookmarkEnd w:id="42"/>
    </w:p>
    <w:p>
      <w:pPr>
        <w:pStyle w:val="FirstParagraph"/>
      </w:pPr>
      <w:r>
        <w:t xml:space="preserve">Figure</w:t>
      </w:r>
      <w:r>
        <w:t xml:space="preserve"> </w:t>
      </w:r>
      <w:r>
        <w:t xml:space="preserve"> </w:t>
      </w:r>
      <w:r>
        <w:t xml:space="preserve">5.23</w:t>
      </w:r>
      <w:r>
        <w:t xml:space="preserve"> </w:t>
      </w:r>
      <w:r>
        <w:t xml:space="preserve"> </w:t>
      </w:r>
      <w:r>
        <w:t xml:space="preserve"> </w:t>
      </w:r>
      <w:r>
        <w:t xml:space="preserve">An object rests on an incline that makes an angle</w:t>
      </w:r>
      <w:r>
        <w:t xml:space="preserve"> </w:t>
      </w:r>
      <m:oMath>
        <m:r>
          <m:t>θ</m:t>
        </m:r>
      </m:oMath>
      <w:r>
        <w:t xml:space="preserve"> </w:t>
      </w:r>
      <w:r>
        <w:t xml:space="preserve">with the horizontal.</w:t>
      </w:r>
    </w:p>
    <w:p>
      <w:pPr>
        <w:pStyle w:val="TextBody"/>
      </w:pPr>
      <w:r>
        <w:t xml:space="preserve">Be careful when resolving the weight of the object into components. If the incline is at an angle</w:t>
      </w:r>
      <w:r>
        <w:t xml:space="preserve"> </w:t>
      </w:r>
      <m:oMath>
        <m:r>
          <m:t>θ</m:t>
        </m:r>
      </m:oMath>
      <w:r>
        <w:t xml:space="preserve"> </w:t>
      </w:r>
      <w:r>
        <w:t xml:space="preserve">to the horizontal, then the magnitudes of the weight components are</w:t>
      </w:r>
    </w:p>
    <w:bookmarkStart w:id="43" w:name="fs-id1165038384169"/>
    <w:p>
      <w:pPr>
        <w:pStyle w:val="TextBody"/>
      </w:pPr>
      <m:oMath>
        <m:sSub>
          <m:e>
            <m:r>
              <m:t>w</m:t>
            </m:r>
          </m:e>
          <m:sub>
            <m:r>
              <m:t>x</m:t>
            </m:r>
          </m:sub>
        </m:sSub>
        <m:r>
          <m:rPr>
            <m:sty m:val="p"/>
          </m:rPr>
          <m:t>=</m:t>
        </m:r>
        <m:r>
          <m:t>w</m:t>
        </m:r>
        <m:r>
          <m:t> </m:t>
        </m:r>
        <m:r>
          <m:rPr>
            <m:nor/>
            <m:sty m:val="p"/>
          </m:rPr>
          <m:t>sin</m:t>
        </m:r>
        <m:r>
          <m:t> </m:t>
        </m:r>
        <m:r>
          <m:t>θ</m:t>
        </m:r>
        <m:r>
          <m:rPr>
            <m:sty m:val="p"/>
          </m:rPr>
          <m:t>=</m:t>
        </m:r>
        <m:r>
          <m:t>m</m:t>
        </m:r>
        <m:r>
          <m:t>g</m:t>
        </m:r>
        <m:r>
          <m:t> </m:t>
        </m:r>
        <m:r>
          <m:rPr>
            <m:nor/>
            <m:sty m:val="p"/>
          </m:rPr>
          <m:t>sin</m:t>
        </m:r>
        <m:r>
          <m:t> </m:t>
        </m:r>
        <m:r>
          <m:t>θ</m:t>
        </m:r>
      </m:oMath>
    </w:p>
    <w:bookmarkEnd w:id="43"/>
    <w:p>
      <w:pPr>
        <w:pStyle w:val="TextBody"/>
      </w:pPr>
      <w:r>
        <w:t xml:space="preserve">and</w:t>
      </w:r>
    </w:p>
    <w:bookmarkStart w:id="44" w:name="fs-id1165038238309"/>
    <w:p>
      <w:pPr>
        <w:pStyle w:val="TextBody"/>
      </w:pPr>
      <m:oMath>
        <m:sSub>
          <m:e>
            <m:r>
              <m:t>w</m:t>
            </m:r>
          </m:e>
          <m:sub>
            <m:r>
              <m:t>y</m:t>
            </m:r>
          </m:sub>
        </m:sSub>
        <m:r>
          <m:rPr>
            <m:sty m:val="p"/>
          </m:rPr>
          <m:t>=</m:t>
        </m:r>
        <m:r>
          <m:t>w</m:t>
        </m:r>
        <m:r>
          <m:t> </m:t>
        </m:r>
        <m:r>
          <m:rPr>
            <m:nor/>
            <m:sty m:val="p"/>
          </m:rPr>
          <m:t>cos</m:t>
        </m:r>
        <m:r>
          <m:t> </m:t>
        </m:r>
        <m:r>
          <m:t>θ</m:t>
        </m:r>
        <m:r>
          <m:rPr>
            <m:sty m:val="p"/>
          </m:rPr>
          <m:t>=</m:t>
        </m:r>
        <m:r>
          <m:t>m</m:t>
        </m:r>
        <m:r>
          <m:t>g</m:t>
        </m:r>
        <m:r>
          <m:t> </m:t>
        </m:r>
        <m:r>
          <m:rPr>
            <m:nor/>
            <m:sty m:val="p"/>
          </m:rPr>
          <m:t>cos</m:t>
        </m:r>
        <m:r>
          <m:t> </m:t>
        </m:r>
        <m:r>
          <m:t>θ</m:t>
        </m:r>
        <m:r>
          <m:rPr>
            <m:sty m:val="p"/>
          </m:rPr>
          <m:t>.</m:t>
        </m:r>
      </m:oMath>
    </w:p>
    <w:bookmarkEnd w:id="44"/>
    <w:p>
      <w:pPr>
        <w:pStyle w:val="TextBody"/>
      </w:pPr>
      <w:r>
        <w:t xml:space="preserve">We use the second equation to write the normal force experienced by an object resting on an inclined plane:</w:t>
      </w:r>
    </w:p>
    <w:bookmarkStart w:id="46" w:name="fs-id1165036778390"/>
    <w:bookmarkStart w:id="45" w:name="fs-id1165038217577"/>
    <w:p>
      <w:pPr>
        <w:pStyle w:val="NoteExampleGrey"/>
      </w:pPr>
      <m:oMath>
        <m:r>
          <m:t>N</m:t>
        </m:r>
        <m:r>
          <m:rPr>
            <m:sty m:val="p"/>
          </m:rPr>
          <m:t>=</m:t>
        </m:r>
        <m:r>
          <m:t>m</m:t>
        </m:r>
        <m:r>
          <m:t>g</m:t>
        </m:r>
        <m:r>
          <m:t> </m:t>
        </m:r>
        <m:r>
          <m:rPr>
            <m:nor/>
            <m:sty m:val="p"/>
          </m:rPr>
          <m:t>cos</m:t>
        </m:r>
        <m:r>
          <m:t> </m:t>
        </m:r>
        <m:r>
          <m:t>θ</m:t>
        </m:r>
        <m:r>
          <m:rPr>
            <m:sty m:val="p"/>
          </m:rPr>
          <m:t>.</m:t>
        </m:r>
      </m:oMath>
    </w:p>
    <w:p>
      <w:pPr>
        <w:pStyle w:val="NoteExampleGrey"/>
      </w:pPr>
      <w:r>
        <w:t xml:space="preserve">5.13</w:t>
      </w:r>
    </w:p>
    <w:bookmarkEnd w:id="45"/>
    <w:bookmarkEnd w:id="46"/>
    <w:p>
      <w:pPr>
        <w:pStyle w:val="TextBody"/>
      </w:pPr>
      <w:r>
        <w:t xml:space="preserve">Instead of memorizing these equations, it is helpful to be able to determine them from reason. To do this, we draw the right angle formed by the three weight vectors. The angle</w:t>
      </w:r>
      <w:r>
        <w:t xml:space="preserve"> </w:t>
      </w:r>
      <m:oMath>
        <m:r>
          <m:t>θ</m:t>
        </m:r>
      </m:oMath>
      <w:r>
        <w:t xml:space="preserve"> </w:t>
      </w:r>
      <w:r>
        <w:t xml:space="preserve">of the incline is the same as the angle formed between</w:t>
      </w:r>
      <w:r>
        <w:t xml:space="preserve"> </w:t>
      </w:r>
      <w:r>
        <w:rPr>
          <w:iCs/>
          <w:i/>
        </w:rPr>
        <w:t xml:space="preserve">w</w:t>
      </w:r>
      <w:r>
        <w:t xml:space="preserve"> </w:t>
      </w:r>
      <w:r>
        <w:t xml:space="preserve">and</w:t>
      </w:r>
      <w:r>
        <w:t xml:space="preserve"> </w:t>
      </w:r>
      <m:oMath>
        <m:sSub>
          <m:e>
            <m:r>
              <m:t>w</m:t>
            </m:r>
          </m:e>
          <m:sub>
            <m:r>
              <m:t>y</m:t>
            </m:r>
          </m:sub>
        </m:sSub>
      </m:oMath>
      <w:r>
        <w:t xml:space="preserve">. Knowing this property, we can use trigonometry to determine the magnitude of the weight components:</w:t>
      </w:r>
    </w:p>
    <w:bookmarkStart w:id="48" w:name="fs-id1165038157910"/>
    <w:p>
      <w:pPr>
        <w:pStyle w:val="TextBody"/>
      </w:pPr>
      <w:r>
        <w:drawing>
          <wp:inline>
            <wp:extent cx="2324100" cy="533400"/>
            <wp:effectExtent b="0" l="0" r="0" t="0"/>
            <wp:docPr descr="multiline equation line 1 cosine theta equals w sub y divided by w comma w sub y equals w cosine theta equals m times g cosine theta line 2 sine theta equals w sub x divided by w comma w sub x equals w sine theta equals m times g sine theta period" title="" id="1" name="Picture"/>
            <a:graphic>
              <a:graphicData uri="http://schemas.openxmlformats.org/drawingml/2006/picture">
                <pic:pic>
                  <pic:nvPicPr>
                    <pic:cNvPr descr="../resources/c2d9fe7fdfccf72f6612e82c4afdce935940db9b" id="0" name="Picture"/>
                    <pic:cNvPicPr>
                      <a:picLocks noChangeArrowheads="1" noChangeAspect="1"/>
                    </pic:cNvPicPr>
                  </pic:nvPicPr>
                  <pic:blipFill>
                    <a:blip r:embed="rId47"/>
                    <a:stretch>
                      <a:fillRect/>
                    </a:stretch>
                  </pic:blipFill>
                  <pic:spPr bwMode="auto">
                    <a:xfrm>
                      <a:off x="0" y="0"/>
                      <a:ext cx="2324100" cy="533400"/>
                    </a:xfrm>
                    <a:prstGeom prst="rect">
                      <a:avLst/>
                    </a:prstGeom>
                    <a:noFill/>
                    <a:ln w="9525">
                      <a:noFill/>
                      <a:headEnd/>
                      <a:tailEnd/>
                    </a:ln>
                  </pic:spPr>
                </pic:pic>
              </a:graphicData>
            </a:graphic>
          </wp:inline>
        </w:drawing>
      </w:r>
    </w:p>
    <w:bookmarkEnd w:id="48"/>
    <w:bookmarkStart w:id="51" w:name="fs-id1165037986092"/>
    <w:p>
      <w:pPr>
        <w:pStyle w:val="Heading3Grey"/>
      </w:pPr>
      <w:r>
        <w:t xml:space="preserve">Check Your Understanding</w:t>
      </w:r>
      <w:r>
        <w:t xml:space="preserve"> </w:t>
      </w:r>
      <w:r>
        <w:t xml:space="preserve"> </w:t>
      </w:r>
      <w:r>
        <w:t xml:space="preserve">5.8</w:t>
      </w:r>
      <w:r>
        <w:t xml:space="preserve"> </w:t>
      </w:r>
      <w:r>
        <w:t xml:space="preserve"> </w:t>
      </w:r>
    </w:p>
    <w:bookmarkStart w:id="50" w:name="fs-id1165037982849"/>
    <w:bookmarkStart w:id="49" w:name="fs-id1165038053494"/>
    <w:p>
      <w:pPr>
        <w:pStyle w:val="NoteExampleGrey"/>
      </w:pPr>
      <w:r>
        <w:t xml:space="preserve">A force of 1150 N acts parallel to a ramp to push a 250-kg gun safe into a moving van. The ramp is frictionless and inclined at</w:t>
      </w:r>
      <w:r>
        <w:t xml:space="preserve"> </w:t>
      </w:r>
      <m:oMath>
        <m:r>
          <m:t>17</m:t>
        </m:r>
        <m:r>
          <m:rPr>
            <m:nor/>
            <m:sty m:val="p"/>
          </m:rPr>
          <m:t>°</m:t>
        </m:r>
        <m:r>
          <m:rPr>
            <m:sty m:val="p"/>
          </m:rPr>
          <m:t>.</m:t>
        </m:r>
      </m:oMath>
      <w:r>
        <w:t xml:space="preserve"> </w:t>
      </w:r>
      <w:r>
        <w:t xml:space="preserve">(a) What is the acceleration of the safe up the ramp? (b) If we consider friction in this problem, with a friction force of 120 N, what is the acceleration of the safe?</w:t>
      </w:r>
    </w:p>
    <w:bookmarkEnd w:id="49"/>
    <w:bookmarkEnd w:id="50"/>
    <w:bookmarkEnd w:id="51"/>
    <w:bookmarkEnd w:id="52"/>
    <w:bookmarkEnd w:id="53"/>
    <w:bookmarkStart w:id="92" w:name="fs-id1165036765556"/>
    <w:bookmarkStart w:id="91" w:name="tension"/>
    <w:p>
      <w:pPr>
        <w:pStyle w:val="Heading4"/>
      </w:pPr>
      <w:r>
        <w:t xml:space="preserve">Tension</w:t>
      </w:r>
    </w:p>
    <w:p>
      <w:pPr>
        <w:pStyle w:val="FirstParagraph"/>
      </w:pPr>
      <w:r>
        <w:t xml:space="preserve">A</w:t>
      </w:r>
      <w:r>
        <w:t xml:space="preserve"> </w:t>
      </w:r>
      <w:bookmarkStart w:id="54" w:name="term130"/>
      <w:r>
        <w:t xml:space="preserve">tension</w:t>
      </w:r>
      <w:bookmarkEnd w:id="54"/>
      <w:r>
        <w:t xml:space="preserve"> </w:t>
      </w:r>
      <w:r>
        <w:t xml:space="preserve">is a force along the length of a medium; in particular, it is a pulling force that acts along a stretched flexible connector, such as a rope or cable. The word “tension” comes from a Latin word meaning “to stretch.” Not coincidentally, the flexible cords that carry muscle forces to other parts of the body are called</w:t>
      </w:r>
      <w:r>
        <w:t xml:space="preserve"> </w:t>
      </w:r>
      <w:r>
        <w:rPr>
          <w:iCs/>
          <w:i/>
        </w:rPr>
        <w:t xml:space="preserve">tendons</w:t>
      </w:r>
      <w:r>
        <w:t xml:space="preserve">.</w:t>
      </w:r>
    </w:p>
    <w:p>
      <w:pPr>
        <w:pStyle w:val="TextBody"/>
      </w:pPr>
      <w:r>
        <w:t xml:space="preserve">Any flexible connector, such as a string, rope, chain, wire, or cable, can only exert a pull parallel to its length; thus, a force carried by a flexible connector is a tension with a direction parallel to the connector. Tension is a pull in a connector. Consider the phrase: “You can’t push a rope.” Instead, tension force pulls outward along the two ends of a rope.</w:t>
      </w:r>
    </w:p>
    <w:p>
      <w:pPr>
        <w:pStyle w:val="TextBody"/>
      </w:pPr>
      <w:r>
        <w:t xml:space="preserve">Consider a person holding a mass on a rope, as shown in</w:t>
      </w:r>
      <w:r>
        <w:t xml:space="preserve"> </w:t>
      </w:r>
      <w:hyperlink w:anchor="CNX_UPhysics_05_06_MassOnRope">
        <w:r>
          <w:rPr>
            <w:rStyle w:val="InternetLink"/>
          </w:rPr>
          <w:t xml:space="preserve">Figure 5.24</w:t>
        </w:r>
      </w:hyperlink>
      <w:r>
        <w:t xml:space="preserve">. If the 5.00-kg mass in the figure is stationary, then its acceleration is zero and the net force is zero. The only external forces acting on the mass are its weight and the tension supplied by the rope. Thus,</w:t>
      </w:r>
    </w:p>
    <w:bookmarkStart w:id="55" w:name="fs-id1165038270373"/>
    <w:p>
      <w:pPr>
        <w:pStyle w:val="TextBody"/>
      </w:pPr>
      <m:oMath>
        <m:sSub>
          <m:e>
            <m:r>
              <m:t>F</m:t>
            </m:r>
          </m:e>
          <m:sub>
            <m:r>
              <m:rPr>
                <m:nor/>
                <m:sty m:val="p"/>
              </m:rPr>
              <m:t>net</m:t>
            </m:r>
          </m:sub>
        </m:sSub>
        <m:r>
          <m:rPr>
            <m:sty m:val="p"/>
          </m:rPr>
          <m:t>=</m:t>
        </m:r>
        <m:r>
          <m:t>T</m:t>
        </m:r>
        <m:r>
          <m:rPr>
            <m:sty m:val="p"/>
          </m:rPr>
          <m:t>−</m:t>
        </m:r>
        <m:r>
          <m:t>w</m:t>
        </m:r>
        <m:r>
          <m:rPr>
            <m:sty m:val="p"/>
          </m:rPr>
          <m:t>=</m:t>
        </m:r>
        <m:r>
          <m:t>0</m:t>
        </m:r>
        <m:r>
          <m:rPr>
            <m:sty m:val="p"/>
          </m:rPr>
          <m:t>,</m:t>
        </m:r>
      </m:oMath>
    </w:p>
    <w:bookmarkEnd w:id="55"/>
    <w:p>
      <w:pPr>
        <w:pStyle w:val="TextBody"/>
      </w:pPr>
      <w:r>
        <w:t xml:space="preserve">where</w:t>
      </w:r>
      <w:r>
        <w:t xml:space="preserve"> </w:t>
      </w:r>
      <w:r>
        <w:rPr>
          <w:iCs/>
          <w:i/>
        </w:rPr>
        <w:t xml:space="preserve">T</w:t>
      </w:r>
      <w:r>
        <w:t xml:space="preserve"> </w:t>
      </w:r>
      <w:r>
        <w:t xml:space="preserve">and</w:t>
      </w:r>
      <w:r>
        <w:t xml:space="preserve"> </w:t>
      </w:r>
      <w:r>
        <w:rPr>
          <w:iCs/>
          <w:i/>
        </w:rPr>
        <w:t xml:space="preserve">w</w:t>
      </w:r>
      <w:r>
        <w:t xml:space="preserve"> </w:t>
      </w:r>
      <w:r>
        <w:t xml:space="preserve">are the magnitudes of the tension and weight, respectively, and their signs indicate direction, with up being positive. As we proved using Newton’s second law, the tension equals the weight of the supported mass:</w:t>
      </w:r>
    </w:p>
    <w:bookmarkStart w:id="57" w:name="fs-id1165038200068"/>
    <w:bookmarkStart w:id="56" w:name="fs-id1165038270425"/>
    <w:p>
      <w:pPr>
        <w:pStyle w:val="NoteExampleGrey"/>
      </w:pPr>
      <m:oMath>
        <m:r>
          <m:t>T</m:t>
        </m:r>
        <m:r>
          <m:rPr>
            <m:sty m:val="p"/>
          </m:rPr>
          <m:t>=</m:t>
        </m:r>
        <m:r>
          <m:t>w</m:t>
        </m:r>
        <m:r>
          <m:rPr>
            <m:sty m:val="p"/>
          </m:rPr>
          <m:t>=</m:t>
        </m:r>
        <m:r>
          <m:t>m</m:t>
        </m:r>
        <m:r>
          <m:t>g</m:t>
        </m:r>
        <m:r>
          <m:rPr>
            <m:sty m:val="p"/>
          </m:rPr>
          <m:t>.</m:t>
        </m:r>
      </m:oMath>
    </w:p>
    <w:p>
      <w:pPr>
        <w:pStyle w:val="NoteExampleGrey"/>
      </w:pPr>
      <w:r>
        <w:t xml:space="preserve">5.14</w:t>
      </w:r>
    </w:p>
    <w:bookmarkEnd w:id="56"/>
    <w:bookmarkEnd w:id="57"/>
    <w:p>
      <w:pPr>
        <w:pStyle w:val="TextBody"/>
      </w:pPr>
      <w:r>
        <w:t xml:space="preserve">Thus, for a 5.00-kg mass (neglecting the mass of the rope), we see that</w:t>
      </w:r>
    </w:p>
    <w:bookmarkStart w:id="58" w:name="fs-id1165038237848"/>
    <w:p>
      <w:pPr>
        <w:pStyle w:val="TextBody"/>
      </w:pPr>
      <m:oMath>
        <m:r>
          <m:t>T</m:t>
        </m:r>
        <m:r>
          <m:rPr>
            <m:sty m:val="p"/>
          </m:rPr>
          <m:t>=</m:t>
        </m:r>
        <m:r>
          <m:t>m</m:t>
        </m:r>
        <m:r>
          <m:t>g</m:t>
        </m:r>
        <m:r>
          <m:rPr>
            <m:sty m:val="p"/>
          </m:rPr>
          <m:t>=</m:t>
        </m:r>
        <m:d>
          <m:dPr>
            <m:begChr m:val="("/>
            <m:endChr m:val=")"/>
            <m:grow/>
          </m:dPr>
          <m:e>
            <m:r>
              <m:t>5.00</m:t>
            </m:r>
            <m:r>
              <m:t> </m:t>
            </m:r>
            <m:r>
              <m:rPr>
                <m:nor/>
                <m:sty m:val="p"/>
              </m:rPr>
              <m:t>kg</m:t>
            </m:r>
          </m:e>
        </m:d>
        <m:d>
          <m:dPr>
            <m:begChr m:val="("/>
            <m:endChr m:val=")"/>
            <m:grow/>
          </m:dPr>
          <m:e>
            <m:r>
              <m:t>9.80</m:t>
            </m:r>
            <m:r>
              <m:t> </m:t>
            </m:r>
            <m:sSup>
              <m:e>
                <m:r>
                  <m:rPr>
                    <m:nor/>
                    <m:sty m:val="p"/>
                  </m:rPr>
                  <m:t>m/s</m:t>
                </m:r>
              </m:e>
              <m:sup>
                <m:r>
                  <m:t>2</m:t>
                </m:r>
              </m:sup>
            </m:sSup>
          </m:e>
        </m:d>
        <m:r>
          <m:rPr>
            <m:sty m:val="p"/>
          </m:rPr>
          <m:t>=</m:t>
        </m:r>
        <m:r>
          <m:t>49.0</m:t>
        </m:r>
        <m:r>
          <m:t> </m:t>
        </m:r>
        <m:r>
          <m:rPr>
            <m:nor/>
            <m:sty m:val="p"/>
          </m:rPr>
          <m:t>N</m:t>
        </m:r>
        <m:r>
          <m:rPr>
            <m:nor/>
            <m:sty m:val="p"/>
          </m:rPr>
          <m:t>.</m:t>
        </m:r>
      </m:oMath>
    </w:p>
    <w:bookmarkEnd w:id="58"/>
    <w:p>
      <w:pPr>
        <w:pStyle w:val="TextBody"/>
      </w:pPr>
      <w:r>
        <w:t xml:space="preserve">If we cut the rope and insert a spring, the spring would extend a length corresponding to a force of 49.0 N, providing a direct observation and measure of the tension force in the rope.</w:t>
      </w:r>
    </w:p>
    <w:p>
      <w:pPr>
        <w:pStyle w:val="Figure"/>
      </w:pPr>
      <w:bookmarkStart w:id="60" w:name="Xc3478d69a3c81fa62e60f5c3696165a4e5e6ac4"/>
      <w:r>
        <w:drawing>
          <wp:inline>
            <wp:extent cx="1932432" cy="2846832"/>
            <wp:effectExtent b="0" l="0" r="0" t="0"/>
            <wp:docPr descr="" title="" id="1" name="Picture"/>
            <a:graphic>
              <a:graphicData uri="http://schemas.openxmlformats.org/drawingml/2006/picture">
                <pic:pic>
                  <pic:nvPicPr>
                    <pic:cNvPr descr="../resources/e6223d38fe778c8c84c54c0146b07807d40d7e7b" id="0" name="Picture"/>
                    <pic:cNvPicPr>
                      <a:picLocks noChangeArrowheads="1" noChangeAspect="1"/>
                    </pic:cNvPicPr>
                  </pic:nvPicPr>
                  <pic:blipFill>
                    <a:blip r:embed="rId59"/>
                    <a:stretch>
                      <a:fillRect/>
                    </a:stretch>
                  </pic:blipFill>
                  <pic:spPr bwMode="auto">
                    <a:xfrm>
                      <a:off x="0" y="0"/>
                      <a:ext cx="1932432" cy="2846832"/>
                    </a:xfrm>
                    <a:prstGeom prst="rect">
                      <a:avLst/>
                    </a:prstGeom>
                    <a:noFill/>
                    <a:ln w="9525">
                      <a:noFill/>
                      <a:headEnd/>
                      <a:tailEnd/>
                    </a:ln>
                  </pic:spPr>
                </pic:pic>
              </a:graphicData>
            </a:graphic>
          </wp:inline>
        </w:drawing>
      </w:r>
      <w:bookmarkEnd w:id="60"/>
    </w:p>
    <w:p>
      <w:pPr>
        <w:pStyle w:val="FirstParagraph"/>
      </w:pPr>
      <w:r>
        <w:t xml:space="preserve">Figure</w:t>
      </w:r>
      <w:r>
        <w:t xml:space="preserve"> </w:t>
      </w:r>
      <w:r>
        <w:t xml:space="preserve"> </w:t>
      </w:r>
      <w:r>
        <w:t xml:space="preserve">5.24</w:t>
      </w:r>
      <w:r>
        <w:t xml:space="preserve"> </w:t>
      </w:r>
      <w:r>
        <w:t xml:space="preserve"> </w:t>
      </w:r>
      <w:r>
        <w:t xml:space="preserve"> </w:t>
      </w:r>
      <w:r>
        <w:t xml:space="preserve">When a perfectly flexible connector (one requiring no force to bend it) such as this rope transmits a force</w:t>
      </w:r>
      <w:r>
        <w:t xml:space="preserve"> </w:t>
      </w:r>
      <m:oMath>
        <m:limUpp>
          <m:e>
            <m:r>
              <m:rPr>
                <m:sty m:val="b"/>
              </m:rPr>
              <m:t>T</m:t>
            </m:r>
          </m:e>
          <m:lim>
            <m:r>
              <m:rPr>
                <m:sty m:val="b"/>
              </m:rPr>
              <m:t>→</m:t>
            </m:r>
          </m:lim>
        </m:limUpp>
        <m:r>
          <m:rPr>
            <m:sty m:val="p"/>
          </m:rPr>
          <m:t>,</m:t>
        </m:r>
      </m:oMath>
      <w:r>
        <w:t xml:space="preserve"> </w:t>
      </w:r>
      <w:r>
        <w:t xml:space="preserve">that force must be parallel to the length of the rope, as shown. By Newton’s third law, the rope pulls with equal force but in opposite directions on the hand and the supported mass (neglecting the weight of the rope). The rope is the medium that carries the equal and opposite forces between the two objects. The tension anywhere in the rope between the hand and the mass is equal. Once you have determined the tension in one location, you have determined the tension at all locations along the rope.</w:t>
      </w:r>
    </w:p>
    <w:p>
      <w:pPr>
        <w:pStyle w:val="TextBody"/>
      </w:pPr>
      <w:r>
        <w:t xml:space="preserve">Flexible connectors are often used to transmit forces around corners, such as in a hospital traction system, a tendon, or a bicycle brake cable. If there is no friction, the tension transmission is undiminished; only its direction changes, and it is always parallel to the flexible connector, as shown in</w:t>
      </w:r>
      <w:r>
        <w:t xml:space="preserve"> </w:t>
      </w:r>
      <w:hyperlink w:anchor="CNX_UPhysics_05_06_Connector">
        <w:r>
          <w:rPr>
            <w:rStyle w:val="InternetLink"/>
          </w:rPr>
          <w:t xml:space="preserve">Figure 5.25</w:t>
        </w:r>
      </w:hyperlink>
      <w:r>
        <w:t xml:space="preserve">.</w:t>
      </w:r>
    </w:p>
    <w:p>
      <w:pPr>
        <w:pStyle w:val="Figure"/>
      </w:pPr>
      <w:bookmarkStart w:id="62" w:name="X1dfd96eea8cc2b62785275bca38ac261256e278"/>
      <w:r>
        <w:drawing>
          <wp:inline>
            <wp:extent cx="5474208" cy="2072639"/>
            <wp:effectExtent b="0" l="0" r="0" t="0"/>
            <wp:docPr descr="" title="" id="1" name="Picture"/>
            <a:graphic>
              <a:graphicData uri="http://schemas.openxmlformats.org/drawingml/2006/picture">
                <pic:pic>
                  <pic:nvPicPr>
                    <pic:cNvPr descr="../resources/87173651ce3069a658426919ae922f5d8e7bc5ac" id="0" name="Picture"/>
                    <pic:cNvPicPr>
                      <a:picLocks noChangeArrowheads="1" noChangeAspect="1"/>
                    </pic:cNvPicPr>
                  </pic:nvPicPr>
                  <pic:blipFill>
                    <a:blip r:embed="rId61"/>
                    <a:stretch>
                      <a:fillRect/>
                    </a:stretch>
                  </pic:blipFill>
                  <pic:spPr bwMode="auto">
                    <a:xfrm>
                      <a:off x="0" y="0"/>
                      <a:ext cx="5474208" cy="2072639"/>
                    </a:xfrm>
                    <a:prstGeom prst="rect">
                      <a:avLst/>
                    </a:prstGeom>
                    <a:noFill/>
                    <a:ln w="9525">
                      <a:noFill/>
                      <a:headEnd/>
                      <a:tailEnd/>
                    </a:ln>
                  </pic:spPr>
                </pic:pic>
              </a:graphicData>
            </a:graphic>
          </wp:inline>
        </w:drawing>
      </w:r>
      <w:bookmarkEnd w:id="62"/>
    </w:p>
    <w:p>
      <w:pPr>
        <w:pStyle w:val="FirstParagraph"/>
      </w:pPr>
      <w:r>
        <w:t xml:space="preserve">Figure</w:t>
      </w:r>
      <w:r>
        <w:t xml:space="preserve"> </w:t>
      </w:r>
      <w:r>
        <w:t xml:space="preserve"> </w:t>
      </w:r>
      <w:r>
        <w:t xml:space="preserve">5.25</w:t>
      </w:r>
      <w:r>
        <w:t xml:space="preserve"> </w:t>
      </w:r>
      <w:r>
        <w:t xml:space="preserve"> </w:t>
      </w:r>
      <w:r>
        <w:t xml:space="preserve"> </w:t>
      </w:r>
      <w:r>
        <w:t xml:space="preserve">(a) Tendons in the finger carry force</w:t>
      </w:r>
      <w:r>
        <w:t xml:space="preserve"> </w:t>
      </w:r>
      <w:r>
        <w:rPr>
          <w:iCs/>
          <w:i/>
        </w:rPr>
        <w:t xml:space="preserve">T</w:t>
      </w:r>
      <w:r>
        <w:t xml:space="preserve"> </w:t>
      </w:r>
      <w:r>
        <w:t xml:space="preserve">from the muscles to other parts of the finger, usually changing the force’s direction but not its magnitude (the tendons are relatively friction free). (b) The brake cable on a bicycle carries the tension</w:t>
      </w:r>
      <w:r>
        <w:t xml:space="preserve"> </w:t>
      </w:r>
      <w:r>
        <w:rPr>
          <w:iCs/>
          <w:i/>
        </w:rPr>
        <w:t xml:space="preserve">T</w:t>
      </w:r>
      <w:r>
        <w:t xml:space="preserve"> </w:t>
      </w:r>
      <w:r>
        <w:t xml:space="preserve">from the brake lever on the handlebars to the brake mechanism. Again, the direction but not the magnitude of</w:t>
      </w:r>
      <w:r>
        <w:t xml:space="preserve"> </w:t>
      </w:r>
      <w:r>
        <w:rPr>
          <w:iCs/>
          <w:i/>
        </w:rPr>
        <w:t xml:space="preserve">T</w:t>
      </w:r>
      <w:r>
        <w:t xml:space="preserve"> </w:t>
      </w:r>
      <w:r>
        <w:t xml:space="preserve">is changed.</w:t>
      </w:r>
    </w:p>
    <w:bookmarkStart w:id="82" w:name="fs-id1165036796078"/>
    <w:p>
      <w:pPr>
        <w:pStyle w:val="Heading3Grey"/>
      </w:pPr>
      <w:r>
        <w:t xml:space="preserve">Example</w:t>
      </w:r>
      <w:r>
        <w:t xml:space="preserve"> </w:t>
      </w:r>
      <w:r>
        <w:t xml:space="preserve"> </w:t>
      </w:r>
      <w:r>
        <w:t xml:space="preserve">5.13</w:t>
      </w:r>
      <w:r>
        <w:t xml:space="preserve"> </w:t>
      </w:r>
      <w:r>
        <w:t xml:space="preserve"> </w:t>
      </w:r>
    </w:p>
    <w:p>
      <w:pPr>
        <w:pStyle w:val="Heading4Grey"/>
      </w:pPr>
      <w:r>
        <w:t xml:space="preserve">What Is the Tension in a Tightrope?</w:t>
      </w:r>
    </w:p>
    <w:p>
      <w:pPr>
        <w:pStyle w:val="NoteExampleGrey"/>
      </w:pPr>
      <w:r>
        <w:t xml:space="preserve">Calculate the tension in the wire supporting the 70.0-kg tightrope walker shown in</w:t>
      </w:r>
      <w:r>
        <w:t xml:space="preserve"> </w:t>
      </w:r>
      <w:hyperlink w:anchor="CNX_UPhysics_05_06_Tightrope">
        <w:r>
          <w:rPr>
            <w:rStyle w:val="InternetLink"/>
          </w:rPr>
          <w:t xml:space="preserve">Figure 5.26</w:t>
        </w:r>
      </w:hyperlink>
      <w:r>
        <w:t xml:space="preserve">.</w:t>
      </w:r>
    </w:p>
    <w:p>
      <w:pPr>
        <w:pStyle w:val="Figure"/>
      </w:pPr>
      <w:bookmarkStart w:id="64" w:name="X02ba3cda1883801594b6e1b452790cc53948fda"/>
      <w:r>
        <w:drawing>
          <wp:inline>
            <wp:extent cx="5394960" cy="2438400"/>
            <wp:effectExtent b="0" l="0" r="0" t="0"/>
            <wp:docPr descr="" title="" id="1" name="Picture"/>
            <a:graphic>
              <a:graphicData uri="http://schemas.openxmlformats.org/drawingml/2006/picture">
                <pic:pic>
                  <pic:nvPicPr>
                    <pic:cNvPr descr="../resources/6a319e9e7f8f33ef87c1014cb0791ea897530e48" id="0" name="Picture"/>
                    <pic:cNvPicPr>
                      <a:picLocks noChangeArrowheads="1" noChangeAspect="1"/>
                    </pic:cNvPicPr>
                  </pic:nvPicPr>
                  <pic:blipFill>
                    <a:blip r:embed="rId63"/>
                    <a:stretch>
                      <a:fillRect/>
                    </a:stretch>
                  </pic:blipFill>
                  <pic:spPr bwMode="auto">
                    <a:xfrm>
                      <a:off x="0" y="0"/>
                      <a:ext cx="5394960" cy="2438400"/>
                    </a:xfrm>
                    <a:prstGeom prst="rect">
                      <a:avLst/>
                    </a:prstGeom>
                    <a:noFill/>
                    <a:ln w="9525">
                      <a:noFill/>
                      <a:headEnd/>
                      <a:tailEnd/>
                    </a:ln>
                  </pic:spPr>
                </pic:pic>
              </a:graphicData>
            </a:graphic>
          </wp:inline>
        </w:drawing>
      </w:r>
      <w:bookmarkEnd w:id="64"/>
    </w:p>
    <w:p>
      <w:pPr>
        <w:pStyle w:val="NoteExampleGrey"/>
      </w:pPr>
      <w:r>
        <w:t xml:space="preserve">Figure</w:t>
      </w:r>
      <w:r>
        <w:t xml:space="preserve"> </w:t>
      </w:r>
      <w:r>
        <w:t xml:space="preserve"> </w:t>
      </w:r>
      <w:r>
        <w:t xml:space="preserve">5.26</w:t>
      </w:r>
      <w:r>
        <w:t xml:space="preserve"> </w:t>
      </w:r>
      <w:r>
        <w:t xml:space="preserve"> </w:t>
      </w:r>
      <w:r>
        <w:t xml:space="preserve"> </w:t>
      </w:r>
      <w:r>
        <w:t xml:space="preserve">The weight of a tightrope walker causes a wire to sag by</w:t>
      </w:r>
      <w:r>
        <w:t xml:space="preserve"> </w:t>
      </w:r>
      <m:oMath>
        <m:r>
          <m:t>5.0</m:t>
        </m:r>
        <m:r>
          <m:rPr>
            <m:nor/>
            <m:sty m:val="p"/>
          </m:rPr>
          <m:t>°</m:t>
        </m:r>
      </m:oMath>
      <w:r>
        <w:t xml:space="preserve">. The system of interest is the point in the wire at which the tightrope walker is standing.</w:t>
      </w:r>
    </w:p>
    <w:p>
      <w:pPr>
        <w:pStyle w:val="Heading4Grey"/>
      </w:pPr>
      <w:r>
        <w:t xml:space="preserve">Strategy</w:t>
      </w:r>
    </w:p>
    <w:p>
      <w:pPr>
        <w:pStyle w:val="NoteExampleGrey"/>
      </w:pPr>
      <w:r>
        <w:t xml:space="preserve">As you can see in</w:t>
      </w:r>
      <w:r>
        <w:t xml:space="preserve"> </w:t>
      </w:r>
      <w:hyperlink w:anchor="CNX_UPhysics_05_06_Tightrope">
        <w:r>
          <w:rPr>
            <w:rStyle w:val="InternetLink"/>
          </w:rPr>
          <w:t xml:space="preserve">Figure 5.26</w:t>
        </w:r>
      </w:hyperlink>
      <w:r>
        <w:t xml:space="preserve">, the wire is bent under the person’s weight. Thus, the tension on either side of the person has an upward component that can support his weight. As usual, forces are vectors represented pictorially by arrows that have the same direction as the forces and lengths proportional to their magnitudes. The system is the tightrope walker, and the only external forces acting on him are his weight</w:t>
      </w:r>
      <w:r>
        <w:t xml:space="preserve"> </w:t>
      </w:r>
      <m:oMath>
        <m:limUpp>
          <m:e>
            <m:r>
              <m:rPr>
                <m:sty m:val="b"/>
              </m:rPr>
              <m:t>w</m:t>
            </m:r>
          </m:e>
          <m:lim>
            <m:r>
              <m:rPr>
                <m:sty m:val="b"/>
              </m:rPr>
              <m:t>→</m:t>
            </m:r>
          </m:lim>
        </m:limUpp>
      </m:oMath>
      <w:r>
        <w:t xml:space="preserve"> </w:t>
      </w:r>
      <w:r>
        <w:t xml:space="preserve">and the two tensions</w:t>
      </w:r>
      <w:r>
        <w:t xml:space="preserve"> </w:t>
      </w:r>
      <m:oMath>
        <m:sSub>
          <m:e>
            <m:limUpp>
              <m:e>
                <m:r>
                  <m:rPr>
                    <m:sty m:val="b"/>
                  </m:rPr>
                  <m:t>T</m:t>
                </m:r>
              </m:e>
              <m:lim>
                <m:r>
                  <m:rPr>
                    <m:sty m:val="b"/>
                  </m:rPr>
                  <m:t>→</m:t>
                </m:r>
              </m:lim>
            </m:limUpp>
          </m:e>
          <m:sub>
            <m:r>
              <m:rPr>
                <m:nor/>
                <m:sty m:val="p"/>
              </m:rPr>
              <m:t>L</m:t>
            </m:r>
          </m:sub>
        </m:sSub>
      </m:oMath>
      <w:r>
        <w:t xml:space="preserve"> </w:t>
      </w:r>
      <w:r>
        <w:t xml:space="preserve">(left tension) and</w:t>
      </w:r>
      <w:r>
        <w:t xml:space="preserve"> </w:t>
      </w:r>
      <m:oMath>
        <m:sSub>
          <m:e>
            <m:limUpp>
              <m:e>
                <m:r>
                  <m:rPr>
                    <m:sty m:val="b"/>
                  </m:rPr>
                  <m:t>T</m:t>
                </m:r>
              </m:e>
              <m:lim>
                <m:r>
                  <m:rPr>
                    <m:sty m:val="b"/>
                  </m:rPr>
                  <m:t>→</m:t>
                </m:r>
              </m:lim>
            </m:limUpp>
          </m:e>
          <m:sub>
            <m:r>
              <m:rPr>
                <m:nor/>
                <m:sty m:val="p"/>
              </m:rPr>
              <m:t>R</m:t>
            </m:r>
          </m:sub>
        </m:sSub>
      </m:oMath>
      <w:r>
        <w:t xml:space="preserve"> </w:t>
      </w:r>
      <w:r>
        <w:t xml:space="preserve">(right tension). It is reasonable to neglect the weight of the wire. The net external force is zero, because the system is static. We can use trigonometry to find the tensions. One conclusion is possible at the outset—we can see from</w:t>
      </w:r>
      <w:r>
        <w:t xml:space="preserve"> </w:t>
      </w:r>
      <w:hyperlink w:anchor="CNX_UPhysics_05_06_Tightrope">
        <w:r>
          <w:rPr>
            <w:rStyle w:val="InternetLink"/>
          </w:rPr>
          <w:t xml:space="preserve">Figure 5.26</w:t>
        </w:r>
      </w:hyperlink>
      <w:r>
        <w:t xml:space="preserve">(b) that the magnitudes of the tensions</w:t>
      </w:r>
      <w:r>
        <w:t xml:space="preserve"> </w:t>
      </w:r>
      <m:oMath>
        <m:sSub>
          <m:e>
            <m:r>
              <m:t>T</m:t>
            </m:r>
          </m:e>
          <m:sub>
            <m:r>
              <m:rPr>
                <m:nor/>
                <m:sty m:val="p"/>
              </m:rPr>
              <m:t>L</m:t>
            </m:r>
          </m:sub>
        </m:sSub>
      </m:oMath>
      <w:r>
        <w:t xml:space="preserve"> </w:t>
      </w:r>
      <w:r>
        <w:t xml:space="preserve">and</w:t>
      </w:r>
      <w:r>
        <w:t xml:space="preserve"> </w:t>
      </w:r>
      <m:oMath>
        <m:sSub>
          <m:e>
            <m:r>
              <m:t>T</m:t>
            </m:r>
          </m:e>
          <m:sub>
            <m:r>
              <m:rPr>
                <m:nor/>
                <m:sty m:val="p"/>
              </m:rPr>
              <m:t>R</m:t>
            </m:r>
          </m:sub>
        </m:sSub>
      </m:oMath>
      <w:r>
        <w:t xml:space="preserve"> </w:t>
      </w:r>
      <w:r>
        <w:t xml:space="preserve">must be equal. We know this because there is no horizontal acceleration in the rope and the only forces acting to the left and right are</w:t>
      </w:r>
      <w:r>
        <w:t xml:space="preserve"> </w:t>
      </w:r>
      <m:oMath>
        <m:sSub>
          <m:e>
            <m:r>
              <m:t>T</m:t>
            </m:r>
          </m:e>
          <m:sub>
            <m:r>
              <m:rPr>
                <m:nor/>
                <m:sty m:val="p"/>
              </m:rPr>
              <m:t>L</m:t>
            </m:r>
          </m:sub>
        </m:sSub>
      </m:oMath>
      <w:r>
        <w:t xml:space="preserve"> </w:t>
      </w:r>
      <w:r>
        <w:t xml:space="preserve">and</w:t>
      </w:r>
      <w:r>
        <w:t xml:space="preserve"> </w:t>
      </w:r>
      <m:oMath>
        <m:sSub>
          <m:e>
            <m:r>
              <m:t>T</m:t>
            </m:r>
          </m:e>
          <m:sub>
            <m:r>
              <m:rPr>
                <m:nor/>
                <m:sty m:val="p"/>
              </m:rPr>
              <m:t>R</m:t>
            </m:r>
          </m:sub>
        </m:sSub>
      </m:oMath>
      <w:r>
        <w:t xml:space="preserve">. Thus, the magnitude of those horizontal components of the forces must be equal so that they cancel each other out.</w:t>
      </w:r>
    </w:p>
    <w:p>
      <w:pPr>
        <w:pStyle w:val="NoteExampleGrey"/>
      </w:pPr>
      <w:r>
        <w:t xml:space="preserve">Whenever we have two-dimensional vector problems in which no two vectors are parallel, the easiest method of solution is to pick a convenient coordinate system and project the vectors onto its axes. In this case, the best coordinate system has one horizontal axis (</w:t>
      </w:r>
      <w:r>
        <w:rPr>
          <w:iCs/>
          <w:i/>
        </w:rPr>
        <w:t xml:space="preserve">x</w:t>
      </w:r>
      <w:r>
        <w:t xml:space="preserve">) and one vertical axis (</w:t>
      </w:r>
      <w:r>
        <w:rPr>
          <w:iCs/>
          <w:i/>
        </w:rPr>
        <w:t xml:space="preserve">y</w:t>
      </w:r>
      <w:r>
        <w:t xml:space="preserve">).</w:t>
      </w:r>
    </w:p>
    <w:p>
      <w:pPr>
        <w:pStyle w:val="Heading4Grey"/>
      </w:pPr>
      <w:r>
        <w:t xml:space="preserve">Solution</w:t>
      </w:r>
    </w:p>
    <w:p>
      <w:pPr>
        <w:pStyle w:val="NoteExampleGrey"/>
      </w:pPr>
      <w:r>
        <w:t xml:space="preserve">First, we need to resolve the tension vectors into their horizontal and vertical components. It helps to look at a new free-body diagram showing all horizontal and vertical components of each force acting on the system (</w:t>
      </w:r>
      <w:hyperlink w:anchor="CNX_UPhysics_05_06_TropeFBD">
        <w:r>
          <w:rPr>
            <w:rStyle w:val="InternetLink"/>
          </w:rPr>
          <w:t xml:space="preserve">Figure 5.27</w:t>
        </w:r>
      </w:hyperlink>
      <w:r>
        <w:t xml:space="preserve">).</w:t>
      </w:r>
    </w:p>
    <w:p>
      <w:pPr>
        <w:pStyle w:val="Figure"/>
      </w:pPr>
      <w:bookmarkStart w:id="66" w:name="Xe5dbbcea5ce7e2988b8c69bcfdfde8904aabc1f"/>
      <w:r>
        <w:drawing>
          <wp:inline>
            <wp:extent cx="5035296" cy="1414272"/>
            <wp:effectExtent b="0" l="0" r="0" t="0"/>
            <wp:docPr descr="" title="" id="1" name="Picture"/>
            <a:graphic>
              <a:graphicData uri="http://schemas.openxmlformats.org/drawingml/2006/picture">
                <pic:pic>
                  <pic:nvPicPr>
                    <pic:cNvPr descr="../resources/f4d052ad93fc813ea956895cacb8f1f74e44e658" id="0" name="Picture"/>
                    <pic:cNvPicPr>
                      <a:picLocks noChangeArrowheads="1" noChangeAspect="1"/>
                    </pic:cNvPicPr>
                  </pic:nvPicPr>
                  <pic:blipFill>
                    <a:blip r:embed="rId65"/>
                    <a:stretch>
                      <a:fillRect/>
                    </a:stretch>
                  </pic:blipFill>
                  <pic:spPr bwMode="auto">
                    <a:xfrm>
                      <a:off x="0" y="0"/>
                      <a:ext cx="5035296" cy="1414272"/>
                    </a:xfrm>
                    <a:prstGeom prst="rect">
                      <a:avLst/>
                    </a:prstGeom>
                    <a:noFill/>
                    <a:ln w="9525">
                      <a:noFill/>
                      <a:headEnd/>
                      <a:tailEnd/>
                    </a:ln>
                  </pic:spPr>
                </pic:pic>
              </a:graphicData>
            </a:graphic>
          </wp:inline>
        </w:drawing>
      </w:r>
      <w:bookmarkEnd w:id="66"/>
    </w:p>
    <w:p>
      <w:pPr>
        <w:pStyle w:val="NoteExampleGrey"/>
      </w:pPr>
      <w:r>
        <w:t xml:space="preserve">Figure</w:t>
      </w:r>
      <w:r>
        <w:t xml:space="preserve"> </w:t>
      </w:r>
      <w:r>
        <w:t xml:space="preserve"> </w:t>
      </w:r>
      <w:r>
        <w:t xml:space="preserve">5.27</w:t>
      </w:r>
      <w:r>
        <w:t xml:space="preserve"> </w:t>
      </w:r>
      <w:r>
        <w:t xml:space="preserve"> </w:t>
      </w:r>
      <w:r>
        <w:t xml:space="preserve"> </w:t>
      </w:r>
      <w:r>
        <w:t xml:space="preserve">When the vectors are projected onto vertical and horizontal axes, their components along these axes must add to zero, since the tightrope walker is stationary. The small angle results in</w:t>
      </w:r>
      <w:r>
        <w:t xml:space="preserve"> </w:t>
      </w:r>
      <w:r>
        <w:rPr>
          <w:iCs/>
          <w:i/>
        </w:rPr>
        <w:t xml:space="preserve">T</w:t>
      </w:r>
      <w:r>
        <w:t xml:space="preserve"> </w:t>
      </w:r>
      <w:r>
        <w:t xml:space="preserve">being much greater than</w:t>
      </w:r>
      <w:r>
        <w:t xml:space="preserve"> </w:t>
      </w:r>
      <w:r>
        <w:rPr>
          <w:iCs/>
          <w:i/>
        </w:rPr>
        <w:t xml:space="preserve">w</w:t>
      </w:r>
      <w:r>
        <w:t xml:space="preserve">.</w:t>
      </w:r>
    </w:p>
    <w:p>
      <w:pPr>
        <w:pStyle w:val="NoteExampleGrey"/>
      </w:pPr>
      <w:r>
        <w:t xml:space="preserve">Consider the horizontal components of the forces (denoted with a subscript</w:t>
      </w:r>
      <w:r>
        <w:t xml:space="preserve"> </w:t>
      </w:r>
      <w:r>
        <w:rPr>
          <w:iCs/>
          <w:i/>
        </w:rPr>
        <w:t xml:space="preserve">x</w:t>
      </w:r>
      <w:r>
        <w:t xml:space="preserve">):</w:t>
      </w:r>
    </w:p>
    <w:bookmarkStart w:id="67" w:name="fs-id1165038011032"/>
    <w:p>
      <w:pPr>
        <w:pStyle w:val="NoteExampleGrey"/>
      </w:pPr>
      <m:oMath>
        <m:sSub>
          <m:e>
            <m:r>
              <m:t>F</m:t>
            </m:r>
          </m:e>
          <m:sub>
            <m:r>
              <m:rPr>
                <m:nor/>
                <m:sty m:val="p"/>
              </m:rPr>
              <m:t>net</m:t>
            </m:r>
            <m:r>
              <m:t> </m:t>
            </m:r>
            <m:r>
              <m:t>x</m:t>
            </m:r>
          </m:sub>
        </m:sSub>
        <m:r>
          <m:rPr>
            <m:sty m:val="p"/>
          </m:rPr>
          <m:t>=</m:t>
        </m:r>
        <m:sSub>
          <m:e>
            <m:r>
              <m:t>T</m:t>
            </m:r>
          </m:e>
          <m:sub>
            <m:r>
              <m:rPr>
                <m:nor/>
                <m:sty m:val="p"/>
              </m:rPr>
              <m:t>R</m:t>
            </m:r>
            <m:r>
              <m:t>x</m:t>
            </m:r>
          </m:sub>
        </m:sSub>
        <m:r>
          <m:rPr>
            <m:sty m:val="p"/>
          </m:rPr>
          <m:t>−</m:t>
        </m:r>
        <m:sSub>
          <m:e>
            <m:r>
              <m:t>T</m:t>
            </m:r>
          </m:e>
          <m:sub>
            <m:r>
              <m:rPr>
                <m:nor/>
                <m:sty m:val="p"/>
              </m:rPr>
              <m:t>L</m:t>
            </m:r>
            <m:r>
              <m:t>x</m:t>
            </m:r>
          </m:sub>
        </m:sSub>
        <m:r>
          <m:rPr>
            <m:sty m:val="p"/>
          </m:rPr>
          <m:t>.</m:t>
        </m:r>
      </m:oMath>
    </w:p>
    <w:bookmarkEnd w:id="67"/>
    <w:p>
      <w:pPr>
        <w:pStyle w:val="NoteExampleGrey"/>
      </w:pPr>
      <w:r>
        <w:t xml:space="preserve">The net external horizontal force</w:t>
      </w:r>
      <w:r>
        <w:t xml:space="preserve"> </w:t>
      </w:r>
      <m:oMath>
        <m:sSub>
          <m:e>
            <m:r>
              <m:t>F</m:t>
            </m:r>
          </m:e>
          <m:sub>
            <m:r>
              <m:rPr>
                <m:nor/>
                <m:sty m:val="p"/>
              </m:rPr>
              <m:t>net</m:t>
            </m:r>
            <m:r>
              <m:t> </m:t>
            </m:r>
            <m:r>
              <m:t>x</m:t>
            </m:r>
          </m:sub>
        </m:sSub>
        <m:r>
          <m:rPr>
            <m:sty m:val="p"/>
          </m:rPr>
          <m:t>=</m:t>
        </m:r>
        <m:r>
          <m:t>0</m:t>
        </m:r>
        <m:r>
          <m:rPr>
            <m:sty m:val="p"/>
          </m:rPr>
          <m:t>,</m:t>
        </m:r>
      </m:oMath>
      <w:r>
        <w:t xml:space="preserve"> </w:t>
      </w:r>
      <w:r>
        <w:t xml:space="preserve">since the person is stationary. Thus,</w:t>
      </w:r>
    </w:p>
    <w:bookmarkStart w:id="69" w:name="fs-id1165038033467"/>
    <w:p>
      <w:pPr>
        <w:pStyle w:val="NoteExampleGrey"/>
      </w:pPr>
      <w:r>
        <w:drawing>
          <wp:inline>
            <wp:extent cx="1571625" cy="361950"/>
            <wp:effectExtent b="0" l="0" r="0" t="0"/>
            <wp:docPr descr="multiline equation row 1 cap F sub net x equals zero equals cap T sub cap R x minus cap T sub cap L x row 2 cap T sub cap L x equals cap T sub cap R x period" title="" id="1" name="Picture"/>
            <a:graphic>
              <a:graphicData uri="http://schemas.openxmlformats.org/drawingml/2006/picture">
                <pic:pic>
                  <pic:nvPicPr>
                    <pic:cNvPr descr="../resources/4b7530aa082f1ee7b8b86623c906885808b09bfb" id="0" name="Picture"/>
                    <pic:cNvPicPr>
                      <a:picLocks noChangeArrowheads="1" noChangeAspect="1"/>
                    </pic:cNvPicPr>
                  </pic:nvPicPr>
                  <pic:blipFill>
                    <a:blip r:embed="rId68"/>
                    <a:stretch>
                      <a:fillRect/>
                    </a:stretch>
                  </pic:blipFill>
                  <pic:spPr bwMode="auto">
                    <a:xfrm>
                      <a:off x="0" y="0"/>
                      <a:ext cx="1571625" cy="361950"/>
                    </a:xfrm>
                    <a:prstGeom prst="rect">
                      <a:avLst/>
                    </a:prstGeom>
                    <a:noFill/>
                    <a:ln w="9525">
                      <a:noFill/>
                      <a:headEnd/>
                      <a:tailEnd/>
                    </a:ln>
                  </pic:spPr>
                </pic:pic>
              </a:graphicData>
            </a:graphic>
          </wp:inline>
        </w:drawing>
      </w:r>
    </w:p>
    <w:bookmarkEnd w:id="69"/>
    <w:p>
      <w:pPr>
        <w:pStyle w:val="NoteExampleGrey"/>
      </w:pPr>
      <w:r>
        <w:t xml:space="preserve">Now observe</w:t>
      </w:r>
      <w:r>
        <w:t xml:space="preserve"> </w:t>
      </w:r>
      <w:hyperlink w:anchor="CNX_UPhysics_05_06_TropeFBD">
        <w:r>
          <w:rPr>
            <w:rStyle w:val="InternetLink"/>
          </w:rPr>
          <w:t xml:space="preserve">Figure 5.27</w:t>
        </w:r>
      </w:hyperlink>
      <w:r>
        <w:t xml:space="preserve">. You can use trigonometry to determine the magnitude of</w:t>
      </w:r>
      <w:r>
        <w:t xml:space="preserve"> </w:t>
      </w:r>
      <m:oMath>
        <m:sSub>
          <m:e>
            <m:r>
              <m:t>T</m:t>
            </m:r>
          </m:e>
          <m:sub>
            <m:r>
              <m:rPr>
                <m:nor/>
                <m:sty m:val="p"/>
              </m:rPr>
              <m:t>L</m:t>
            </m:r>
          </m:sub>
        </m:sSub>
      </m:oMath>
      <w:r>
        <w:t xml:space="preserve"> </w:t>
      </w:r>
      <w:r>
        <w:t xml:space="preserve">and</w:t>
      </w:r>
      <w:r>
        <w:t xml:space="preserve"> </w:t>
      </w:r>
      <m:oMath>
        <m:sSub>
          <m:e>
            <m:r>
              <m:t>T</m:t>
            </m:r>
          </m:e>
          <m:sub>
            <m:r>
              <m:rPr>
                <m:nor/>
                <m:sty m:val="p"/>
              </m:rPr>
              <m:t>R</m:t>
            </m:r>
          </m:sub>
        </m:sSub>
      </m:oMath>
      <w:r>
        <w:t xml:space="preserve">:</w:t>
      </w:r>
    </w:p>
    <w:bookmarkStart w:id="71" w:name="fs-id1165036735594"/>
    <w:p>
      <w:pPr>
        <w:pStyle w:val="NoteExampleGrey"/>
      </w:pPr>
      <w:r>
        <w:drawing>
          <wp:inline>
            <wp:extent cx="2324100" cy="600075"/>
            <wp:effectExtent b="0" l="0" r="0" t="0"/>
            <wp:docPr descr="multiline equation row 1 cosine 5.0 degree equals cap T sub cap L x divided by cap T sub cap L comma cap T sub cap L x equals cap T sub cap L cosine 5.0 degree row 2 cosine 5.0 degree equals cap T sub cap R x divided by cap T sub cap R comma cap T sub cap R x equals cap T sub cap R cosine 5.0 degree period" title="" id="1" name="Picture"/>
            <a:graphic>
              <a:graphicData uri="http://schemas.openxmlformats.org/drawingml/2006/picture">
                <pic:pic>
                  <pic:nvPicPr>
                    <pic:cNvPr descr="../resources/33af8d405366133fa898009cebe30c17b28e8a30" id="0" name="Picture"/>
                    <pic:cNvPicPr>
                      <a:picLocks noChangeArrowheads="1" noChangeAspect="1"/>
                    </pic:cNvPicPr>
                  </pic:nvPicPr>
                  <pic:blipFill>
                    <a:blip r:embed="rId70"/>
                    <a:stretch>
                      <a:fillRect/>
                    </a:stretch>
                  </pic:blipFill>
                  <pic:spPr bwMode="auto">
                    <a:xfrm>
                      <a:off x="0" y="0"/>
                      <a:ext cx="2324100" cy="600075"/>
                    </a:xfrm>
                    <a:prstGeom prst="rect">
                      <a:avLst/>
                    </a:prstGeom>
                    <a:noFill/>
                    <a:ln w="9525">
                      <a:noFill/>
                      <a:headEnd/>
                      <a:tailEnd/>
                    </a:ln>
                  </pic:spPr>
                </pic:pic>
              </a:graphicData>
            </a:graphic>
          </wp:inline>
        </w:drawing>
      </w:r>
    </w:p>
    <w:bookmarkEnd w:id="71"/>
    <w:p>
      <w:pPr>
        <w:pStyle w:val="NoteExampleGrey"/>
      </w:pPr>
      <w:r>
        <w:t xml:space="preserve">Equating</w:t>
      </w:r>
      <w:r>
        <w:t xml:space="preserve"> </w:t>
      </w:r>
      <w:r>
        <w:rPr>
          <w:iCs/>
          <w:i/>
        </w:rPr>
        <w:t xml:space="preserve">T</w:t>
      </w:r>
      <w:r>
        <w:rPr>
          <w:vertAlign w:val="subscript"/>
        </w:rPr>
        <w:t xml:space="preserve">L</w:t>
      </w:r>
      <w:r>
        <w:rPr>
          <w:iCs/>
          <w:i/>
          <w:vertAlign w:val="subscript"/>
        </w:rPr>
        <w:t xml:space="preserve">x</w:t>
      </w:r>
      <w:r>
        <w:t xml:space="preserve"> </w:t>
      </w:r>
      <w:r>
        <w:t xml:space="preserve">and</w:t>
      </w:r>
      <w:r>
        <w:t xml:space="preserve"> </w:t>
      </w:r>
      <w:r>
        <w:rPr>
          <w:iCs/>
          <w:i/>
        </w:rPr>
        <w:t xml:space="preserve">T</w:t>
      </w:r>
      <w:r>
        <w:rPr>
          <w:vertAlign w:val="subscript"/>
        </w:rPr>
        <w:t xml:space="preserve">R</w:t>
      </w:r>
      <w:r>
        <w:rPr>
          <w:iCs/>
          <w:i/>
          <w:vertAlign w:val="subscript"/>
        </w:rPr>
        <w:t xml:space="preserve">x</w:t>
      </w:r>
      <w:r>
        <w:t xml:space="preserve">:</w:t>
      </w:r>
    </w:p>
    <w:bookmarkStart w:id="72" w:name="fs-id1165036900960"/>
    <w:p>
      <w:pPr>
        <w:pStyle w:val="NoteExampleGrey"/>
      </w:pPr>
      <m:oMath>
        <m:sSub>
          <m:e>
            <m:r>
              <m:t>T</m:t>
            </m:r>
          </m:e>
          <m:sub>
            <m:r>
              <m:rPr>
                <m:nor/>
                <m:sty m:val="p"/>
              </m:rPr>
              <m:t>L</m:t>
            </m:r>
          </m:sub>
        </m:sSub>
        <m:r>
          <m:rPr>
            <m:nor/>
            <m:sty m:val="p"/>
          </m:rPr>
          <m:t>cos</m:t>
        </m:r>
        <m:r>
          <m:t> </m:t>
        </m:r>
        <m:r>
          <m:t>5.0</m:t>
        </m:r>
        <m:r>
          <m:rPr>
            <m:nor/>
            <m:sty m:val="p"/>
          </m:rPr>
          <m:t>°</m:t>
        </m:r>
        <m:r>
          <m:rPr>
            <m:sty m:val="p"/>
          </m:rPr>
          <m:t>=</m:t>
        </m:r>
        <m:sSub>
          <m:e>
            <m:r>
              <m:t>T</m:t>
            </m:r>
          </m:e>
          <m:sub>
            <m:r>
              <m:rPr>
                <m:nor/>
                <m:sty m:val="p"/>
              </m:rPr>
              <m:t>R</m:t>
            </m:r>
          </m:sub>
        </m:sSub>
        <m:r>
          <m:rPr>
            <m:nor/>
            <m:sty m:val="p"/>
          </m:rPr>
          <m:t>cos</m:t>
        </m:r>
        <m:r>
          <m:t> </m:t>
        </m:r>
        <m:r>
          <m:t>5.0</m:t>
        </m:r>
        <m:r>
          <m:rPr>
            <m:nor/>
            <m:sty m:val="p"/>
          </m:rPr>
          <m:t>°</m:t>
        </m:r>
        <m:r>
          <m:rPr>
            <m:sty m:val="p"/>
          </m:rPr>
          <m:t>.</m:t>
        </m:r>
      </m:oMath>
    </w:p>
    <w:bookmarkEnd w:id="72"/>
    <w:p>
      <w:pPr>
        <w:pStyle w:val="NoteExampleGrey"/>
      </w:pPr>
      <w:r>
        <w:t xml:space="preserve">Thus,</w:t>
      </w:r>
    </w:p>
    <w:bookmarkStart w:id="73" w:name="fs-id1165037979907"/>
    <w:p>
      <w:pPr>
        <w:pStyle w:val="NoteExampleGrey"/>
      </w:pPr>
      <m:oMath>
        <m:sSub>
          <m:e>
            <m:r>
              <m:t>T</m:t>
            </m:r>
          </m:e>
          <m:sub>
            <m:r>
              <m:rPr>
                <m:nor/>
                <m:sty m:val="p"/>
              </m:rPr>
              <m:t>L</m:t>
            </m:r>
          </m:sub>
        </m:sSub>
        <m:r>
          <m:rPr>
            <m:sty m:val="p"/>
          </m:rPr>
          <m:t>=</m:t>
        </m:r>
        <m:sSub>
          <m:e>
            <m:r>
              <m:t>T</m:t>
            </m:r>
          </m:e>
          <m:sub>
            <m:r>
              <m:rPr>
                <m:nor/>
                <m:sty m:val="p"/>
              </m:rPr>
              <m:t>R</m:t>
            </m:r>
          </m:sub>
        </m:sSub>
        <m:r>
          <m:rPr>
            <m:sty m:val="p"/>
          </m:rPr>
          <m:t>=</m:t>
        </m:r>
        <m:r>
          <m:t>T</m:t>
        </m:r>
        <m:r>
          <m:rPr>
            <m:sty m:val="p"/>
          </m:rPr>
          <m:t>,</m:t>
        </m:r>
      </m:oMath>
    </w:p>
    <w:bookmarkEnd w:id="73"/>
    <w:p>
      <w:pPr>
        <w:pStyle w:val="NoteExampleGrey"/>
      </w:pPr>
      <w:r>
        <w:t xml:space="preserve">as predicted. Now, considering the vertical components (denoted by a subscript</w:t>
      </w:r>
      <w:r>
        <w:t xml:space="preserve"> </w:t>
      </w:r>
      <w:r>
        <w:rPr>
          <w:iCs/>
          <w:i/>
        </w:rPr>
        <w:t xml:space="preserve">y</w:t>
      </w:r>
      <w:r>
        <w:t xml:space="preserve">), we can solve for</w:t>
      </w:r>
      <w:r>
        <w:t xml:space="preserve"> </w:t>
      </w:r>
      <w:r>
        <w:rPr>
          <w:iCs/>
          <w:i/>
        </w:rPr>
        <w:t xml:space="preserve">T</w:t>
      </w:r>
      <w:r>
        <w:t xml:space="preserve">. Again, since the person is stationary, Newton’s second law implies that</w:t>
      </w:r>
      <w:r>
        <w:t xml:space="preserve"> </w:t>
      </w:r>
      <m:oMath>
        <m:sSub>
          <m:e>
            <m:r>
              <m:t>F</m:t>
            </m:r>
          </m:e>
          <m:sub>
            <m:r>
              <m:rPr>
                <m:nor/>
                <m:sty m:val="p"/>
              </m:rPr>
              <m:t>net</m:t>
            </m:r>
            <m:r>
              <m:t> </m:t>
            </m:r>
            <m:r>
              <m:t>y</m:t>
            </m:r>
          </m:sub>
        </m:sSub>
        <m:r>
          <m:rPr>
            <m:sty m:val="p"/>
          </m:rPr>
          <m:t>=</m:t>
        </m:r>
        <m:r>
          <m:t>0</m:t>
        </m:r>
      </m:oMath>
      <w:r>
        <w:t xml:space="preserve">. Thus, as illustrated in the free-body diagram,</w:t>
      </w:r>
    </w:p>
    <w:bookmarkStart w:id="74" w:name="fs-id1165036753173"/>
    <w:p>
      <w:pPr>
        <w:pStyle w:val="NoteExampleGrey"/>
      </w:pPr>
      <m:oMath>
        <m:sSub>
          <m:e>
            <m:r>
              <m:t>F</m:t>
            </m:r>
          </m:e>
          <m:sub>
            <m:r>
              <m:rPr>
                <m:nor/>
                <m:sty m:val="p"/>
              </m:rPr>
              <m:t>net</m:t>
            </m:r>
            <m:r>
              <m:t> </m:t>
            </m:r>
            <m:r>
              <m:t>y</m:t>
            </m:r>
          </m:sub>
        </m:sSub>
        <m:r>
          <m:rPr>
            <m:sty m:val="p"/>
          </m:rPr>
          <m:t>=</m:t>
        </m:r>
        <m:sSub>
          <m:e>
            <m:r>
              <m:t>T</m:t>
            </m:r>
          </m:e>
          <m:sub>
            <m:r>
              <m:rPr>
                <m:nor/>
                <m:sty m:val="p"/>
              </m:rPr>
              <m:t>L</m:t>
            </m:r>
            <m:r>
              <m:t>y</m:t>
            </m:r>
          </m:sub>
        </m:sSub>
        <m:r>
          <m:rPr>
            <m:sty m:val="p"/>
          </m:rPr>
          <m:t>+</m:t>
        </m:r>
        <m:sSub>
          <m:e>
            <m:r>
              <m:t>T</m:t>
            </m:r>
          </m:e>
          <m:sub>
            <m:r>
              <m:rPr>
                <m:nor/>
                <m:sty m:val="p"/>
              </m:rPr>
              <m:t>R</m:t>
            </m:r>
            <m:r>
              <m:t>y</m:t>
            </m:r>
          </m:sub>
        </m:sSub>
        <m:r>
          <m:rPr>
            <m:sty m:val="p"/>
          </m:rPr>
          <m:t>−</m:t>
        </m:r>
        <m:r>
          <m:t>w</m:t>
        </m:r>
        <m:r>
          <m:rPr>
            <m:sty m:val="p"/>
          </m:rPr>
          <m:t>=</m:t>
        </m:r>
        <m:r>
          <m:t>0</m:t>
        </m:r>
        <m:r>
          <m:rPr>
            <m:sty m:val="p"/>
          </m:rPr>
          <m:t>.</m:t>
        </m:r>
      </m:oMath>
    </w:p>
    <w:bookmarkEnd w:id="74"/>
    <w:p>
      <w:pPr>
        <w:pStyle w:val="NoteExampleGrey"/>
      </w:pPr>
      <w:r>
        <w:t xml:space="preserve">We can use trigonometry to determine the relationships among</w:t>
      </w:r>
      <w:r>
        <w:t xml:space="preserve"> </w:t>
      </w:r>
      <m:oMath>
        <m:sSub>
          <m:e>
            <m:r>
              <m:t>T</m:t>
            </m:r>
          </m:e>
          <m:sub>
            <m:r>
              <m:rPr>
                <m:nor/>
                <m:sty m:val="p"/>
              </m:rPr>
              <m:t>Ly</m:t>
            </m:r>
          </m:sub>
        </m:sSub>
        <m:r>
          <m:rPr>
            <m:sty m:val="p"/>
          </m:rPr>
          <m:t>,</m:t>
        </m:r>
        <m:sSub>
          <m:e>
            <m:r>
              <m:t>T</m:t>
            </m:r>
          </m:e>
          <m:sub>
            <m:r>
              <m:rPr>
                <m:nor/>
                <m:sty m:val="p"/>
              </m:rPr>
              <m:t>Ry</m:t>
            </m:r>
          </m:sub>
        </m:sSub>
        <m:r>
          <m:rPr>
            <m:sty m:val="p"/>
          </m:rPr>
          <m:t>,</m:t>
        </m:r>
      </m:oMath>
      <w:r>
        <w:t xml:space="preserve"> </w:t>
      </w:r>
      <w:r>
        <w:t xml:space="preserve">and</w:t>
      </w:r>
      <w:r>
        <w:t xml:space="preserve"> </w:t>
      </w:r>
      <w:r>
        <w:rPr>
          <w:iCs/>
          <w:i/>
        </w:rPr>
        <w:t xml:space="preserve">T</w:t>
      </w:r>
      <w:r>
        <w:t xml:space="preserve">. As we determined from the analysis in the horizontal direction,</w:t>
      </w:r>
      <w:r>
        <w:t xml:space="preserve"> </w:t>
      </w:r>
      <m:oMath>
        <m:sSub>
          <m:e>
            <m:r>
              <m:t>T</m:t>
            </m:r>
          </m:e>
          <m:sub>
            <m:r>
              <m:rPr>
                <m:nor/>
                <m:sty m:val="p"/>
              </m:rPr>
              <m:t>L</m:t>
            </m:r>
          </m:sub>
        </m:sSub>
        <m:r>
          <m:rPr>
            <m:sty m:val="p"/>
          </m:rPr>
          <m:t>=</m:t>
        </m:r>
        <m:sSub>
          <m:e>
            <m:r>
              <m:t>T</m:t>
            </m:r>
          </m:e>
          <m:sub>
            <m:r>
              <m:rPr>
                <m:nor/>
                <m:sty m:val="p"/>
              </m:rPr>
              <m:t>R</m:t>
            </m:r>
          </m:sub>
        </m:sSub>
        <m:r>
          <m:rPr>
            <m:sty m:val="p"/>
          </m:rPr>
          <m:t>=</m:t>
        </m:r>
        <m:r>
          <m:t>T</m:t>
        </m:r>
      </m:oMath>
      <w:r>
        <w:t xml:space="preserve">:</w:t>
      </w:r>
    </w:p>
    <w:bookmarkStart w:id="76" w:name="fs-id1165038007254"/>
    <w:p>
      <w:pPr>
        <w:pStyle w:val="NoteExampleGrey"/>
      </w:pPr>
      <w:r>
        <w:drawing>
          <wp:inline>
            <wp:extent cx="3076575" cy="561975"/>
            <wp:effectExtent b="0" l="0" r="0" t="0"/>
            <wp:docPr descr="multiline equation row 1 sine 5.0 degree equals cap T sub cap L y divided by cap T sub cap L comma cap T sub cap L y equals cap T sub cap L sine 5.0 degree equals cap T sine 5.0 degree row 2 sine 5.0 degree equals cap T sub cap R y divided by cap T sub cap R comma cap T sub cap R y equals cap T sub cap R sine 5.0 degree equals cap T sine 5.0 degree period" title="" id="1" name="Picture"/>
            <a:graphic>
              <a:graphicData uri="http://schemas.openxmlformats.org/drawingml/2006/picture">
                <pic:pic>
                  <pic:nvPicPr>
                    <pic:cNvPr descr="../resources/61fba631f93782d3bf841832385e57c13fd5942f" id="0" name="Picture"/>
                    <pic:cNvPicPr>
                      <a:picLocks noChangeArrowheads="1" noChangeAspect="1"/>
                    </pic:cNvPicPr>
                  </pic:nvPicPr>
                  <pic:blipFill>
                    <a:blip r:embed="rId75"/>
                    <a:stretch>
                      <a:fillRect/>
                    </a:stretch>
                  </pic:blipFill>
                  <pic:spPr bwMode="auto">
                    <a:xfrm>
                      <a:off x="0" y="0"/>
                      <a:ext cx="3076575" cy="561975"/>
                    </a:xfrm>
                    <a:prstGeom prst="rect">
                      <a:avLst/>
                    </a:prstGeom>
                    <a:noFill/>
                    <a:ln w="9525">
                      <a:noFill/>
                      <a:headEnd/>
                      <a:tailEnd/>
                    </a:ln>
                  </pic:spPr>
                </pic:pic>
              </a:graphicData>
            </a:graphic>
          </wp:inline>
        </w:drawing>
      </w:r>
    </w:p>
    <w:bookmarkEnd w:id="76"/>
    <w:p>
      <w:pPr>
        <w:pStyle w:val="NoteExampleGrey"/>
      </w:pPr>
      <w:r>
        <w:t xml:space="preserve">Now we can substitute the vales for</w:t>
      </w:r>
      <w:r>
        <w:t xml:space="preserve"> </w:t>
      </w:r>
      <m:oMath>
        <m:sSub>
          <m:e>
            <m:r>
              <m:t>T</m:t>
            </m:r>
          </m:e>
          <m:sub>
            <m:r>
              <m:rPr>
                <m:nor/>
                <m:sty m:val="p"/>
              </m:rPr>
              <m:t>Ly</m:t>
            </m:r>
          </m:sub>
        </m:sSub>
      </m:oMath>
      <w:r>
        <w:t xml:space="preserve"> </w:t>
      </w:r>
      <w:r>
        <w:t xml:space="preserve">and</w:t>
      </w:r>
      <w:r>
        <w:t xml:space="preserve"> </w:t>
      </w:r>
      <m:oMath>
        <m:sSub>
          <m:e>
            <m:r>
              <m:t>T</m:t>
            </m:r>
          </m:e>
          <m:sub>
            <m:r>
              <m:rPr>
                <m:nor/>
                <m:sty m:val="p"/>
              </m:rPr>
              <m:t>Ry</m:t>
            </m:r>
          </m:sub>
        </m:sSub>
      </m:oMath>
      <w:r>
        <w:t xml:space="preserve">, into the net force equation in the vertical direction:</w:t>
      </w:r>
    </w:p>
    <w:bookmarkStart w:id="78" w:name="fs-id1165037998853"/>
    <w:p>
      <w:pPr>
        <w:pStyle w:val="NoteExampleGrey"/>
      </w:pPr>
      <w:r>
        <w:drawing>
          <wp:inline>
            <wp:extent cx="3257550" cy="790575"/>
            <wp:effectExtent b="0" l="0" r="0" t="0"/>
            <wp:docPr descr="multiline equation row 1 cap F sub net y equals cap T sub cap L y plus cap T sub cap R y minus w equals zero row 2 cap F sub net y equals cap T sine 5.0 degree prefix plus cap T sine 5.0 degree negative w equals zero row 3 two times cap T sine 5.0 degree negative w equals zero row 4 two times cap T sine 5.0 degree equals w" title="" id="1" name="Picture"/>
            <a:graphic>
              <a:graphicData uri="http://schemas.openxmlformats.org/drawingml/2006/picture">
                <pic:pic>
                  <pic:nvPicPr>
                    <pic:cNvPr descr="../resources/034b62595444ee412a17d5b1703e59a2826b4e92" id="0" name="Picture"/>
                    <pic:cNvPicPr>
                      <a:picLocks noChangeArrowheads="1" noChangeAspect="1"/>
                    </pic:cNvPicPr>
                  </pic:nvPicPr>
                  <pic:blipFill>
                    <a:blip r:embed="rId77"/>
                    <a:stretch>
                      <a:fillRect/>
                    </a:stretch>
                  </pic:blipFill>
                  <pic:spPr bwMode="auto">
                    <a:xfrm>
                      <a:off x="0" y="0"/>
                      <a:ext cx="3257550" cy="790575"/>
                    </a:xfrm>
                    <a:prstGeom prst="rect">
                      <a:avLst/>
                    </a:prstGeom>
                    <a:noFill/>
                    <a:ln w="9525">
                      <a:noFill/>
                      <a:headEnd/>
                      <a:tailEnd/>
                    </a:ln>
                  </pic:spPr>
                </pic:pic>
              </a:graphicData>
            </a:graphic>
          </wp:inline>
        </w:drawing>
      </w:r>
    </w:p>
    <w:bookmarkEnd w:id="78"/>
    <w:p>
      <w:pPr>
        <w:pStyle w:val="NoteExampleGrey"/>
      </w:pPr>
      <w:r>
        <w:t xml:space="preserve">and</w:t>
      </w:r>
    </w:p>
    <w:bookmarkStart w:id="79" w:name="fs-id1165036778735"/>
    <w:p>
      <w:pPr>
        <w:pStyle w:val="NoteExampleGrey"/>
      </w:pPr>
      <m:oMath>
        <m:r>
          <m:t>T</m:t>
        </m:r>
        <m:r>
          <m:rPr>
            <m:sty m:val="p"/>
          </m:rPr>
          <m:t>=</m:t>
        </m:r>
        <m:f>
          <m:fPr>
            <m:type m:val="bar"/>
          </m:fPr>
          <m:num>
            <m:r>
              <m:t>w</m:t>
            </m:r>
          </m:num>
          <m:den>
            <m:r>
              <m:t>2</m:t>
            </m:r>
            <m:r>
              <m:t> </m:t>
            </m:r>
            <m:r>
              <m:rPr>
                <m:nor/>
                <m:sty m:val="p"/>
              </m:rPr>
              <m:t>sin</m:t>
            </m:r>
            <m:r>
              <m:t> </m:t>
            </m:r>
            <m:r>
              <m:t>5.0</m:t>
            </m:r>
            <m:r>
              <m:rPr>
                <m:nor/>
                <m:sty m:val="p"/>
              </m:rPr>
              <m:t>°</m:t>
            </m:r>
          </m:den>
        </m:f>
        <m:r>
          <m:rPr>
            <m:sty m:val="p"/>
          </m:rPr>
          <m:t>=</m:t>
        </m:r>
        <m:f>
          <m:fPr>
            <m:type m:val="bar"/>
          </m:fPr>
          <m:num>
            <m:r>
              <m:t>m</m:t>
            </m:r>
            <m:r>
              <m:t>g</m:t>
            </m:r>
          </m:num>
          <m:den>
            <m:r>
              <m:t>2</m:t>
            </m:r>
            <m:r>
              <m:t> </m:t>
            </m:r>
            <m:r>
              <m:rPr>
                <m:nor/>
                <m:sty m:val="p"/>
              </m:rPr>
              <m:t>sin</m:t>
            </m:r>
            <m:r>
              <m:t> </m:t>
            </m:r>
            <m:r>
              <m:t>5.0</m:t>
            </m:r>
            <m:r>
              <m:rPr>
                <m:nor/>
                <m:sty m:val="p"/>
              </m:rPr>
              <m:t>°</m:t>
            </m:r>
          </m:den>
        </m:f>
        <m:r>
          <m:rPr>
            <m:sty m:val="p"/>
          </m:rPr>
          <m:t>,</m:t>
        </m:r>
      </m:oMath>
    </w:p>
    <w:bookmarkEnd w:id="79"/>
    <w:p>
      <w:pPr>
        <w:pStyle w:val="NoteExampleGrey"/>
      </w:pPr>
      <w:r>
        <w:t xml:space="preserve">so</w:t>
      </w:r>
    </w:p>
    <w:bookmarkStart w:id="80" w:name="fs-id1165038339688"/>
    <w:p>
      <w:pPr>
        <w:pStyle w:val="NoteExampleGrey"/>
      </w:pPr>
      <m:oMath>
        <m:r>
          <m:t>T</m:t>
        </m:r>
        <m:r>
          <m:rPr>
            <m:sty m:val="p"/>
          </m:rPr>
          <m:t>=</m:t>
        </m:r>
        <m:f>
          <m:fPr>
            <m:type m:val="bar"/>
          </m:fPr>
          <m:num>
            <m:d>
              <m:dPr>
                <m:begChr m:val="("/>
                <m:endChr m:val=")"/>
                <m:grow/>
              </m:dPr>
              <m:e>
                <m:r>
                  <m:t>70.0</m:t>
                </m:r>
                <m:r>
                  <m:t> </m:t>
                </m:r>
                <m:r>
                  <m:rPr>
                    <m:nor/>
                    <m:sty m:val="p"/>
                  </m:rPr>
                  <m:t>kg</m:t>
                </m:r>
              </m:e>
            </m:d>
            <m:d>
              <m:dPr>
                <m:begChr m:val="("/>
                <m:endChr m:val=")"/>
                <m:grow/>
              </m:dPr>
              <m:e>
                <m:r>
                  <m:t>9.80</m:t>
                </m:r>
                <m:r>
                  <m:t> </m:t>
                </m:r>
                <m:sSup>
                  <m:e>
                    <m:r>
                      <m:rPr>
                        <m:nor/>
                        <m:sty m:val="p"/>
                      </m:rPr>
                      <m:t>m/s</m:t>
                    </m:r>
                  </m:e>
                  <m:sup>
                    <m:r>
                      <m:t>2</m:t>
                    </m:r>
                  </m:sup>
                </m:sSup>
              </m:e>
            </m:d>
          </m:num>
          <m:den>
            <m:r>
              <m:t>2</m:t>
            </m:r>
            <m:d>
              <m:dPr>
                <m:begChr m:val="("/>
                <m:endChr m:val=")"/>
                <m:grow/>
              </m:dPr>
              <m:e>
                <m:r>
                  <m:t>0.0872</m:t>
                </m:r>
              </m:e>
            </m:d>
          </m:den>
        </m:f>
        <m:r>
          <m:rPr>
            <m:sty m:val="p"/>
          </m:rPr>
          <m:t>,</m:t>
        </m:r>
      </m:oMath>
    </w:p>
    <w:bookmarkEnd w:id="80"/>
    <w:p>
      <w:pPr>
        <w:pStyle w:val="NoteExampleGrey"/>
      </w:pPr>
      <w:r>
        <w:t xml:space="preserve">and the tension is</w:t>
      </w:r>
    </w:p>
    <w:bookmarkStart w:id="81" w:name="fs-id1165036894750"/>
    <w:p>
      <w:pPr>
        <w:pStyle w:val="NoteExampleGrey"/>
      </w:pPr>
      <m:oMath>
        <m:r>
          <m:t>T</m:t>
        </m:r>
        <m:r>
          <m:rPr>
            <m:sty m:val="p"/>
          </m:rPr>
          <m:t>=</m:t>
        </m:r>
        <m:r>
          <m:t>3930</m:t>
        </m:r>
        <m:r>
          <m:t> </m:t>
        </m:r>
        <m:r>
          <m:rPr>
            <m:nor/>
            <m:sty m:val="p"/>
          </m:rPr>
          <m:t>N</m:t>
        </m:r>
        <m:r>
          <m:rPr>
            <m:nor/>
            <m:sty m:val="p"/>
          </m:rPr>
          <m:t>.</m:t>
        </m:r>
      </m:oMath>
    </w:p>
    <w:bookmarkEnd w:id="81"/>
    <w:p>
      <w:pPr>
        <w:pStyle w:val="Heading4Grey"/>
      </w:pPr>
      <w:r>
        <w:t xml:space="preserve">Significance</w:t>
      </w:r>
    </w:p>
    <w:p>
      <w:pPr>
        <w:pStyle w:val="NoteExampleGrey"/>
      </w:pPr>
      <w:r>
        <w:t xml:space="preserve">The vertical tension in the wire acts as a force that supports the weight of the tightrope walker. The tension is almost six times the 686-N weight of the tightrope walker. Since the wire is nearly horizontal, the vertical component of its tension is only a fraction of the tension in the wire. The large horizontal components are in opposite directions and cancel, so most of the tension in the wire is not used to support the weight of the tightrope walker.</w:t>
      </w:r>
    </w:p>
    <w:bookmarkEnd w:id="82"/>
    <w:p>
      <w:pPr>
        <w:pStyle w:val="TextBody"/>
      </w:pPr>
      <w:r>
        <w:t xml:space="preserve">If we wish to create a large tension, all we have to do is exert a force perpendicular to a taut flexible connector, as illustrated in</w:t>
      </w:r>
      <w:r>
        <w:t xml:space="preserve"> </w:t>
      </w:r>
      <w:hyperlink w:anchor="CNX_UPhysics_05_06_Tightrope">
        <w:r>
          <w:rPr>
            <w:rStyle w:val="InternetLink"/>
          </w:rPr>
          <w:t xml:space="preserve">Figure 5.26</w:t>
        </w:r>
      </w:hyperlink>
      <w:r>
        <w:t xml:space="preserve">. As we saw in</w:t>
      </w:r>
      <w:r>
        <w:t xml:space="preserve"> </w:t>
      </w:r>
      <w:hyperlink w:anchor="fs-id1165036796078">
        <w:r>
          <w:rPr>
            <w:rStyle w:val="InternetLink"/>
          </w:rPr>
          <w:t xml:space="preserve">Example 5.13</w:t>
        </w:r>
      </w:hyperlink>
      <w:r>
        <w:t xml:space="preserve">, the weight of the tightrope walker acts as a force perpendicular to the rope. We saw that the tension in the rope is related to the weight of the tightrope walker in the following way:</w:t>
      </w:r>
    </w:p>
    <w:bookmarkStart w:id="83" w:name="fs-id1165036776295"/>
    <w:p>
      <w:pPr>
        <w:pStyle w:val="TextBody"/>
      </w:pPr>
      <m:oMath>
        <m:r>
          <m:t>T</m:t>
        </m:r>
        <m:r>
          <m:rPr>
            <m:sty m:val="p"/>
          </m:rPr>
          <m:t>=</m:t>
        </m:r>
        <m:f>
          <m:fPr>
            <m:type m:val="bar"/>
          </m:fPr>
          <m:num>
            <m:r>
              <m:t>w</m:t>
            </m:r>
          </m:num>
          <m:den>
            <m:r>
              <m:t>2</m:t>
            </m:r>
            <m:r>
              <m:t> </m:t>
            </m:r>
            <m:r>
              <m:rPr>
                <m:nor/>
                <m:sty m:val="p"/>
              </m:rPr>
              <m:t>sin</m:t>
            </m:r>
            <m:r>
              <m:t> </m:t>
            </m:r>
            <m:r>
              <m:t>θ</m:t>
            </m:r>
          </m:den>
        </m:f>
        <m:r>
          <m:rPr>
            <m:sty m:val="p"/>
          </m:rPr>
          <m:t>.</m:t>
        </m:r>
      </m:oMath>
    </w:p>
    <w:bookmarkEnd w:id="83"/>
    <w:p>
      <w:pPr>
        <w:pStyle w:val="TextBody"/>
      </w:pPr>
      <w:r>
        <w:t xml:space="preserve">We can extend this expression to describe the tension</w:t>
      </w:r>
      <w:r>
        <w:t xml:space="preserve"> </w:t>
      </w:r>
      <w:r>
        <w:rPr>
          <w:iCs/>
          <w:i/>
        </w:rPr>
        <w:t xml:space="preserve">T</w:t>
      </w:r>
      <w:r>
        <w:t xml:space="preserve"> </w:t>
      </w:r>
      <w:r>
        <w:t xml:space="preserve">created when a perpendicular force</w:t>
      </w:r>
      <w:r>
        <w:t xml:space="preserve"> </w:t>
      </w:r>
      <m:oMath>
        <m:d>
          <m:dPr>
            <m:begChr m:val="("/>
            <m:endChr m:val=")"/>
            <m:grow/>
          </m:dPr>
          <m:e>
            <m:sSub>
              <m:e>
                <m:r>
                  <m:t>F</m:t>
                </m:r>
              </m:e>
              <m:sub>
                <m:r>
                  <m:rPr>
                    <m:sty m:val="p"/>
                  </m:rPr>
                  <m:t>⊥</m:t>
                </m:r>
              </m:sub>
            </m:sSub>
          </m:e>
        </m:d>
      </m:oMath>
      <w:r>
        <w:t xml:space="preserve"> </w:t>
      </w:r>
      <w:r>
        <w:t xml:space="preserve">is exerted at the middle of a flexible connector:</w:t>
      </w:r>
    </w:p>
    <w:bookmarkStart w:id="84" w:name="fs-id1165036886978"/>
    <w:p>
      <w:pPr>
        <w:pStyle w:val="TextBody"/>
      </w:pPr>
      <m:oMath>
        <m:r>
          <m:t>T</m:t>
        </m:r>
        <m:r>
          <m:rPr>
            <m:sty m:val="p"/>
          </m:rPr>
          <m:t>=</m:t>
        </m:r>
        <m:f>
          <m:fPr>
            <m:type m:val="bar"/>
          </m:fPr>
          <m:num>
            <m:sSub>
              <m:e>
                <m:r>
                  <m:t>F</m:t>
                </m:r>
              </m:e>
              <m:sub>
                <m:r>
                  <m:rPr>
                    <m:sty m:val="p"/>
                  </m:rPr>
                  <m:t>⊥</m:t>
                </m:r>
              </m:sub>
            </m:sSub>
          </m:num>
          <m:den>
            <m:r>
              <m:t>2</m:t>
            </m:r>
            <m:r>
              <m:t> </m:t>
            </m:r>
            <m:r>
              <m:rPr>
                <m:nor/>
                <m:sty m:val="p"/>
              </m:rPr>
              <m:t>sin</m:t>
            </m:r>
            <m:r>
              <m:t> </m:t>
            </m:r>
            <m:r>
              <m:t>θ</m:t>
            </m:r>
          </m:den>
        </m:f>
        <m:r>
          <m:rPr>
            <m:sty m:val="p"/>
          </m:rPr>
          <m:t>.</m:t>
        </m:r>
      </m:oMath>
    </w:p>
    <w:bookmarkEnd w:id="84"/>
    <w:p>
      <w:pPr>
        <w:pStyle w:val="TextBody"/>
      </w:pPr>
      <w:r>
        <w:t xml:space="preserve">The angle between the horizontal and the bent connector is represented by</w:t>
      </w:r>
      <w:r>
        <w:t xml:space="preserve"> </w:t>
      </w:r>
      <m:oMath>
        <m:r>
          <m:t>θ</m:t>
        </m:r>
      </m:oMath>
      <w:r>
        <w:t xml:space="preserve">. In this case,</w:t>
      </w:r>
      <w:r>
        <w:t xml:space="preserve"> </w:t>
      </w:r>
      <w:r>
        <w:rPr>
          <w:iCs/>
          <w:i/>
        </w:rPr>
        <w:t xml:space="preserve">T</w:t>
      </w:r>
      <w:r>
        <w:t xml:space="preserve"> </w:t>
      </w:r>
      <w:r>
        <w:t xml:space="preserve">becomes large as</w:t>
      </w:r>
      <w:r>
        <w:t xml:space="preserve"> </w:t>
      </w:r>
      <m:oMath>
        <m:r>
          <m:t>θ</m:t>
        </m:r>
      </m:oMath>
      <w:r>
        <w:t xml:space="preserve"> </w:t>
      </w:r>
      <w:r>
        <w:t xml:space="preserve">approaches zero. Even the relatively small weight of any flexible connector will cause it to sag, since an infinite tension would result if it were horizontal (i.e.,</w:t>
      </w:r>
      <w:r>
        <w:t xml:space="preserve"> </w:t>
      </w:r>
      <m:oMath>
        <m:r>
          <m:t>θ</m:t>
        </m:r>
        <m:r>
          <m:rPr>
            <m:sty m:val="p"/>
          </m:rPr>
          <m:t>=</m:t>
        </m:r>
        <m:r>
          <m:t>0</m:t>
        </m:r>
      </m:oMath>
      <w:r>
        <w:t xml:space="preserve"> </w:t>
      </w:r>
      <w:r>
        <w:t xml:space="preserve">and sin</w:t>
      </w:r>
      <w:r>
        <w:t xml:space="preserve"> </w:t>
      </w:r>
      <m:oMath>
        <m:r>
          <m:t>θ</m:t>
        </m:r>
        <m:r>
          <m:rPr>
            <m:sty m:val="p"/>
          </m:rPr>
          <m:t>=</m:t>
        </m:r>
        <m:r>
          <m:t>0</m:t>
        </m:r>
      </m:oMath>
      <w:r>
        <w:t xml:space="preserve">). For example,</w:t>
      </w:r>
      <w:r>
        <w:t xml:space="preserve"> </w:t>
      </w:r>
      <w:hyperlink w:anchor="CNX_UPhysics_05_06_StuckCar">
        <w:r>
          <w:rPr>
            <w:rStyle w:val="InternetLink"/>
          </w:rPr>
          <w:t xml:space="preserve">Figure 5.28</w:t>
        </w:r>
      </w:hyperlink>
      <w:r>
        <w:t xml:space="preserve"> </w:t>
      </w:r>
      <w:r>
        <w:t xml:space="preserve">shows a situation where we wish to pull a car out of the mud when no tow truck is available. Each time the car moves forward, the chain is tightened to keep it as straight as possible. The tension in the chain is given by</w:t>
      </w:r>
      <w:r>
        <w:t xml:space="preserve"> </w:t>
      </w:r>
      <m:oMath>
        <m:r>
          <m:t>T</m:t>
        </m:r>
        <m:r>
          <m:rPr>
            <m:sty m:val="p"/>
          </m:rPr>
          <m:t>=</m:t>
        </m:r>
        <m:f>
          <m:fPr>
            <m:type m:val="bar"/>
          </m:fPr>
          <m:num>
            <m:sSub>
              <m:e>
                <m:r>
                  <m:t>F</m:t>
                </m:r>
              </m:e>
              <m:sub>
                <m:r>
                  <m:rPr>
                    <m:sty m:val="p"/>
                  </m:rPr>
                  <m:t>⊥</m:t>
                </m:r>
              </m:sub>
            </m:sSub>
          </m:num>
          <m:den>
            <m:r>
              <m:t>2</m:t>
            </m:r>
            <m:r>
              <m:t> </m:t>
            </m:r>
            <m:r>
              <m:rPr>
                <m:nor/>
                <m:sty m:val="p"/>
              </m:rPr>
              <m:t>sin</m:t>
            </m:r>
            <m:r>
              <m:t> </m:t>
            </m:r>
            <m:r>
              <m:t>θ</m:t>
            </m:r>
          </m:den>
        </m:f>
        <m:r>
          <m:rPr>
            <m:sty m:val="p"/>
          </m:rPr>
          <m:t>,</m:t>
        </m:r>
      </m:oMath>
      <w:r>
        <w:t xml:space="preserve"> </w:t>
      </w:r>
      <w:r>
        <w:t xml:space="preserve">and since</w:t>
      </w:r>
      <w:r>
        <w:t xml:space="preserve"> </w:t>
      </w:r>
      <m:oMath>
        <m:r>
          <m:t>θ</m:t>
        </m:r>
      </m:oMath>
      <w:r>
        <w:t xml:space="preserve"> </w:t>
      </w:r>
      <w:r>
        <w:t xml:space="preserve">is small,</w:t>
      </w:r>
      <w:r>
        <w:t xml:space="preserve"> </w:t>
      </w:r>
      <w:r>
        <w:rPr>
          <w:iCs/>
          <w:i/>
        </w:rPr>
        <w:t xml:space="preserve">T</w:t>
      </w:r>
      <w:r>
        <w:t xml:space="preserve"> </w:t>
      </w:r>
      <w:r>
        <w:t xml:space="preserve">is large. This situation is analogous to the tightrope walker, except that the tensions shown here are those transmitted to the car and the tree rather than those acting at the point where</w:t>
      </w:r>
      <w:r>
        <w:t xml:space="preserve"> </w:t>
      </w:r>
      <m:oMath>
        <m:sSub>
          <m:e>
            <m:r>
              <m:t>F</m:t>
            </m:r>
          </m:e>
          <m:sub>
            <m:r>
              <m:rPr>
                <m:sty m:val="p"/>
              </m:rPr>
              <m:t>⊥</m:t>
            </m:r>
          </m:sub>
        </m:sSub>
      </m:oMath>
      <w:r>
        <w:t xml:space="preserve"> </w:t>
      </w:r>
      <w:r>
        <w:t xml:space="preserve">is applied.</w:t>
      </w:r>
    </w:p>
    <w:p>
      <w:pPr>
        <w:pStyle w:val="Figure"/>
      </w:pPr>
      <w:bookmarkStart w:id="86" w:name="Xade7c2cf97f75d009975f4d720d1fa6c19f4897"/>
      <w:r>
        <w:drawing>
          <wp:inline>
            <wp:extent cx="5943600" cy="969263"/>
            <wp:effectExtent b="0" l="0" r="0" t="0"/>
            <wp:docPr descr="" title="" id="1" name="Picture"/>
            <a:graphic>
              <a:graphicData uri="http://schemas.openxmlformats.org/drawingml/2006/picture">
                <pic:pic>
                  <pic:nvPicPr>
                    <pic:cNvPr descr="../resources/54f6a02cec08159bb54b35c069772db05fc8c5a7" id="0" name="Picture"/>
                    <pic:cNvPicPr>
                      <a:picLocks noChangeArrowheads="1" noChangeAspect="1"/>
                    </pic:cNvPicPr>
                  </pic:nvPicPr>
                  <pic:blipFill>
                    <a:blip r:embed="rId85"/>
                    <a:stretch>
                      <a:fillRect/>
                    </a:stretch>
                  </pic:blipFill>
                  <pic:spPr bwMode="auto">
                    <a:xfrm>
                      <a:off x="0" y="0"/>
                      <a:ext cx="5943600" cy="969263"/>
                    </a:xfrm>
                    <a:prstGeom prst="rect">
                      <a:avLst/>
                    </a:prstGeom>
                    <a:noFill/>
                    <a:ln w="9525">
                      <a:noFill/>
                      <a:headEnd/>
                      <a:tailEnd/>
                    </a:ln>
                  </pic:spPr>
                </pic:pic>
              </a:graphicData>
            </a:graphic>
          </wp:inline>
        </w:drawing>
      </w:r>
      <w:bookmarkEnd w:id="86"/>
    </w:p>
    <w:p>
      <w:pPr>
        <w:pStyle w:val="FirstParagraph"/>
      </w:pPr>
      <w:r>
        <w:t xml:space="preserve">Figure</w:t>
      </w:r>
      <w:r>
        <w:t xml:space="preserve"> </w:t>
      </w:r>
      <w:r>
        <w:t xml:space="preserve"> </w:t>
      </w:r>
      <w:r>
        <w:t xml:space="preserve">5.28</w:t>
      </w:r>
      <w:r>
        <w:t xml:space="preserve"> </w:t>
      </w:r>
      <w:r>
        <w:t xml:space="preserve"> </w:t>
      </w:r>
      <w:r>
        <w:t xml:space="preserve"> </w:t>
      </w:r>
      <w:r>
        <w:t xml:space="preserve">We can create a large tension in the chain—and potentially a big mess—by pushing on it perpendicular to its length, as shown.</w:t>
      </w:r>
    </w:p>
    <w:bookmarkStart w:id="89" w:name="fs-id1165038270335"/>
    <w:p>
      <w:pPr>
        <w:pStyle w:val="Heading3Grey"/>
      </w:pPr>
      <w:r>
        <w:t xml:space="preserve">Check Your Understanding</w:t>
      </w:r>
      <w:r>
        <w:t xml:space="preserve"> </w:t>
      </w:r>
      <w:r>
        <w:t xml:space="preserve"> </w:t>
      </w:r>
      <w:r>
        <w:t xml:space="preserve">5.9</w:t>
      </w:r>
      <w:r>
        <w:t xml:space="preserve"> </w:t>
      </w:r>
      <w:r>
        <w:t xml:space="preserve"> </w:t>
      </w:r>
    </w:p>
    <w:bookmarkStart w:id="88" w:name="fs-id1165036842383"/>
    <w:bookmarkStart w:id="87" w:name="fs-id1165036842385"/>
    <w:p>
      <w:pPr>
        <w:pStyle w:val="NoteExampleGrey"/>
      </w:pPr>
      <w:r>
        <w:t xml:space="preserve">One end of a 3.0-m rope is tied to a tree; the other end is tied to a car stuck in the mud. The motorist pulls sideways on the midpoint of the rope, displacing it a distance of 0.25 m. If he exerts a force of 200.0 N under these conditions, determine the force exerted on the car.</w:t>
      </w:r>
    </w:p>
    <w:bookmarkEnd w:id="87"/>
    <w:bookmarkEnd w:id="88"/>
    <w:bookmarkEnd w:id="89"/>
    <w:p>
      <w:pPr>
        <w:pStyle w:val="TextBody"/>
      </w:pPr>
      <w:r>
        <w:t xml:space="preserve">In</w:t>
      </w:r>
      <w:r>
        <w:t xml:space="preserve"> </w:t>
      </w:r>
      <w:hyperlink r:id="rId90">
        <w:r>
          <w:rPr>
            <w:rStyle w:val="InternetLink"/>
          </w:rPr>
          <w:t xml:space="preserve">Applications of Newton’s Laws</w:t>
        </w:r>
      </w:hyperlink>
      <w:r>
        <w:t xml:space="preserve">, we extend the discussion on tension in a cable to include cases in which the angles shown are not equal.</w:t>
      </w:r>
    </w:p>
    <w:bookmarkEnd w:id="91"/>
    <w:bookmarkEnd w:id="92"/>
    <w:bookmarkStart w:id="94" w:name="fs-id1165036887187"/>
    <w:bookmarkStart w:id="93" w:name="friction"/>
    <w:p>
      <w:pPr>
        <w:pStyle w:val="Heading4"/>
      </w:pPr>
      <w:r>
        <w:t xml:space="preserve">Friction</w:t>
      </w:r>
    </w:p>
    <w:p>
      <w:pPr>
        <w:pStyle w:val="FirstParagraph"/>
      </w:pPr>
      <w:r>
        <w:t xml:space="preserve">Friction is a resistive force opposing motion or its tendency. Imagine an object at rest on a horizontal surface. The net force acting on the object must be zero, leading to equality of the weight and the normal force, which act in opposite directions. If the surface is tilted, the normal force balances the component of the weight perpendicular to the surface. If the object does not slide downward, the component of the weight parallel to the inclined plane is balanced by friction. Friction is discussed in greater detail in the next chapter.</w:t>
      </w:r>
    </w:p>
    <w:bookmarkEnd w:id="93"/>
    <w:bookmarkEnd w:id="94"/>
    <w:bookmarkStart w:id="99" w:name="fs-id1165038270300"/>
    <w:bookmarkStart w:id="98" w:name="spring-force"/>
    <w:p>
      <w:pPr>
        <w:pStyle w:val="Heading4"/>
      </w:pPr>
      <w:r>
        <w:t xml:space="preserve">Spring force</w:t>
      </w:r>
    </w:p>
    <w:p>
      <w:pPr>
        <w:pStyle w:val="FirstParagraph"/>
      </w:pPr>
      <w:r>
        <w:t xml:space="preserve">A spring is a special medium with a specific atomic structure that has the ability to restore its shape, if deformed. To restore its shape, a spring exerts a restoring force that is proportional to and in the opposite direction in which it is stretched or compressed. This is the statement of a law known as Hooke’s law, which has the mathematical form</w:t>
      </w:r>
    </w:p>
    <w:bookmarkStart w:id="95" w:name="fs-id1165037987518"/>
    <w:p>
      <w:pPr>
        <w:pStyle w:val="TextBody"/>
      </w:pPr>
      <m:oMath>
        <m:limUpp>
          <m:e>
            <m:r>
              <m:rPr>
                <m:sty m:val="b"/>
              </m:rPr>
              <m:t>F</m:t>
            </m:r>
          </m:e>
          <m:lim>
            <m:r>
              <m:rPr>
                <m:sty m:val="b"/>
              </m:rPr>
              <m:t>→</m:t>
            </m:r>
          </m:lim>
        </m:limUpp>
        <m:r>
          <m:rPr>
            <m:sty m:val="p"/>
          </m:rPr>
          <m:t>=</m:t>
        </m:r>
        <m:r>
          <m:rPr>
            <m:nor/>
            <m:sty m:val="p"/>
          </m:rPr>
          <m:t>−</m:t>
        </m:r>
        <m:r>
          <m:t>k</m:t>
        </m:r>
        <m:limUpp>
          <m:e>
            <m:r>
              <m:rPr>
                <m:sty m:val="b"/>
              </m:rPr>
              <m:t>x</m:t>
            </m:r>
          </m:e>
          <m:lim>
            <m:r>
              <m:rPr>
                <m:sty m:val="b"/>
              </m:rPr>
              <m:t>→</m:t>
            </m:r>
          </m:lim>
        </m:limUpp>
        <m:r>
          <m:rPr>
            <m:sty m:val="p"/>
          </m:rPr>
          <m:t>.</m:t>
        </m:r>
      </m:oMath>
    </w:p>
    <w:bookmarkEnd w:id="95"/>
    <w:p>
      <w:pPr>
        <w:pStyle w:val="TextBody"/>
      </w:pPr>
      <w:r>
        <w:t xml:space="preserve">The constant of proportionality</w:t>
      </w:r>
      <w:r>
        <w:t xml:space="preserve"> </w:t>
      </w:r>
      <w:r>
        <w:rPr>
          <w:iCs/>
          <w:i/>
        </w:rPr>
        <w:t xml:space="preserve">k</w:t>
      </w:r>
      <w:r>
        <w:t xml:space="preserve"> </w:t>
      </w:r>
      <w:r>
        <w:t xml:space="preserve">is a measure of the spring’s stiffness. The line of action of this force is parallel to the spring axis, and the sense of the force is in the opposite direction of the displacement vector (</w:t>
      </w:r>
      <w:hyperlink w:anchor="CNX_UPhysics_05_06_Spring">
        <w:r>
          <w:rPr>
            <w:rStyle w:val="InternetLink"/>
          </w:rPr>
          <w:t xml:space="preserve">Figure 5.29</w:t>
        </w:r>
      </w:hyperlink>
      <w:r>
        <w:t xml:space="preserve">). The displacement must be measured from the relaxed position;</w:t>
      </w:r>
      <w:r>
        <w:t xml:space="preserve"> </w:t>
      </w:r>
      <m:oMath>
        <m:r>
          <m:t>x</m:t>
        </m:r>
        <m:r>
          <m:rPr>
            <m:sty m:val="p"/>
          </m:rPr>
          <m:t>=</m:t>
        </m:r>
        <m:r>
          <m:t>0</m:t>
        </m:r>
      </m:oMath>
      <w:r>
        <w:t xml:space="preserve"> </w:t>
      </w:r>
      <w:r>
        <w:t xml:space="preserve">when the spring is relaxed.</w:t>
      </w:r>
    </w:p>
    <w:p>
      <w:pPr>
        <w:pStyle w:val="Figure"/>
      </w:pPr>
      <w:bookmarkStart w:id="97" w:name="X1d5781111d84f7b3fe45a0852e59758cd7a87e5"/>
      <w:r>
        <w:drawing>
          <wp:inline>
            <wp:extent cx="2273808" cy="2005583"/>
            <wp:effectExtent b="0" l="0" r="0" t="0"/>
            <wp:docPr descr="" title="" id="1" name="Picture"/>
            <a:graphic>
              <a:graphicData uri="http://schemas.openxmlformats.org/drawingml/2006/picture">
                <pic:pic>
                  <pic:nvPicPr>
                    <pic:cNvPr descr="../resources/8be5c1f29a695cb67e79936835534f79238c67ba" id="0" name="Picture"/>
                    <pic:cNvPicPr>
                      <a:picLocks noChangeArrowheads="1" noChangeAspect="1"/>
                    </pic:cNvPicPr>
                  </pic:nvPicPr>
                  <pic:blipFill>
                    <a:blip r:embed="rId96"/>
                    <a:stretch>
                      <a:fillRect/>
                    </a:stretch>
                  </pic:blipFill>
                  <pic:spPr bwMode="auto">
                    <a:xfrm>
                      <a:off x="0" y="0"/>
                      <a:ext cx="2273808" cy="2005583"/>
                    </a:xfrm>
                    <a:prstGeom prst="rect">
                      <a:avLst/>
                    </a:prstGeom>
                    <a:noFill/>
                    <a:ln w="9525">
                      <a:noFill/>
                      <a:headEnd/>
                      <a:tailEnd/>
                    </a:ln>
                  </pic:spPr>
                </pic:pic>
              </a:graphicData>
            </a:graphic>
          </wp:inline>
        </w:drawing>
      </w:r>
      <w:bookmarkEnd w:id="97"/>
    </w:p>
    <w:p>
      <w:pPr>
        <w:pStyle w:val="FirstParagraph"/>
      </w:pPr>
      <w:r>
        <w:t xml:space="preserve">Figure</w:t>
      </w:r>
      <w:r>
        <w:t xml:space="preserve"> </w:t>
      </w:r>
      <w:r>
        <w:t xml:space="preserve"> </w:t>
      </w:r>
      <w:r>
        <w:t xml:space="preserve">5.29</w:t>
      </w:r>
      <w:r>
        <w:t xml:space="preserve"> </w:t>
      </w:r>
      <w:r>
        <w:t xml:space="preserve"> </w:t>
      </w:r>
      <w:r>
        <w:t xml:space="preserve"> </w:t>
      </w:r>
      <w:r>
        <w:t xml:space="preserve">A spring exerts its force proportional to a displacement, whether it is compressed or stretched. (a) The spring is in a relaxed position and exerts no force on the block. (b) The spring is compressed by displacement</w:t>
      </w:r>
      <w:r>
        <w:t xml:space="preserve"> </w:t>
      </w:r>
      <m:oMath>
        <m:r>
          <m:rPr>
            <m:nor/>
            <m:sty m:val="p"/>
          </m:rPr>
          <m:t>Δ</m:t>
        </m:r>
        <m:sSub>
          <m:e>
            <m:limUpp>
              <m:e>
                <m:r>
                  <m:rPr>
                    <m:sty m:val="b"/>
                  </m:rPr>
                  <m:t>x</m:t>
                </m:r>
              </m:e>
              <m:lim>
                <m:r>
                  <m:rPr>
                    <m:sty m:val="b"/>
                  </m:rPr>
                  <m:t>→</m:t>
                </m:r>
              </m:lim>
            </m:limUpp>
          </m:e>
          <m:sub>
            <m:r>
              <m:t>1</m:t>
            </m:r>
          </m:sub>
        </m:sSub>
      </m:oMath>
      <w:r>
        <w:t xml:space="preserve"> </w:t>
      </w:r>
      <w:r>
        <w:t xml:space="preserve">of the object and exerts restoring force</w:t>
      </w:r>
      <w:r>
        <w:t xml:space="preserve"> </w:t>
      </w:r>
      <m:oMath>
        <m:r>
          <m:rPr>
            <m:nor/>
            <m:sty m:val="p"/>
          </m:rPr>
          <m:t>−</m:t>
        </m:r>
        <m:r>
          <m:t>k</m:t>
        </m:r>
        <m:r>
          <m:rPr>
            <m:nor/>
            <m:sty m:val="p"/>
          </m:rPr>
          <m:t>Δ</m:t>
        </m:r>
        <m:sSub>
          <m:e>
            <m:limUpp>
              <m:e>
                <m:r>
                  <m:rPr>
                    <m:sty m:val="b"/>
                  </m:rPr>
                  <m:t>x</m:t>
                </m:r>
              </m:e>
              <m:lim>
                <m:r>
                  <m:rPr>
                    <m:sty m:val="b"/>
                  </m:rPr>
                  <m:t>→</m:t>
                </m:r>
              </m:lim>
            </m:limUpp>
          </m:e>
          <m:sub>
            <m:r>
              <m:t>1</m:t>
            </m:r>
          </m:sub>
        </m:sSub>
        <m:r>
          <m:rPr>
            <m:sty m:val="p"/>
          </m:rPr>
          <m:t>.</m:t>
        </m:r>
      </m:oMath>
      <w:r>
        <w:t xml:space="preserve"> </w:t>
      </w:r>
      <w:r>
        <w:t xml:space="preserve">(c) The spring is stretched by displacement</w:t>
      </w:r>
      <w:r>
        <w:t xml:space="preserve"> </w:t>
      </w:r>
      <m:oMath>
        <m:r>
          <m:rPr>
            <m:nor/>
            <m:sty m:val="p"/>
          </m:rPr>
          <m:t>Δ</m:t>
        </m:r>
        <m:sSub>
          <m:e>
            <m:limUpp>
              <m:e>
                <m:r>
                  <m:rPr>
                    <m:sty m:val="b"/>
                  </m:rPr>
                  <m:t>x</m:t>
                </m:r>
              </m:e>
              <m:lim>
                <m:r>
                  <m:rPr>
                    <m:sty m:val="b"/>
                  </m:rPr>
                  <m:t>→</m:t>
                </m:r>
              </m:lim>
            </m:limUpp>
          </m:e>
          <m:sub>
            <m:r>
              <m:t>2</m:t>
            </m:r>
          </m:sub>
        </m:sSub>
      </m:oMath>
      <w:r>
        <w:t xml:space="preserve"> </w:t>
      </w:r>
      <w:r>
        <w:t xml:space="preserve">of the object and exerts restoring force</w:t>
      </w:r>
      <w:r>
        <w:t xml:space="preserve"> </w:t>
      </w:r>
      <m:oMath>
        <m:r>
          <m:rPr>
            <m:nor/>
            <m:sty m:val="p"/>
          </m:rPr>
          <m:t>−</m:t>
        </m:r>
        <m:r>
          <m:t>k</m:t>
        </m:r>
        <m:r>
          <m:rPr>
            <m:nor/>
            <m:sty m:val="p"/>
          </m:rPr>
          <m:t>Δ</m:t>
        </m:r>
        <m:sSub>
          <m:e>
            <m:limUpp>
              <m:e>
                <m:r>
                  <m:rPr>
                    <m:sty m:val="b"/>
                  </m:rPr>
                  <m:t>x</m:t>
                </m:r>
              </m:e>
              <m:lim>
                <m:r>
                  <m:rPr>
                    <m:sty m:val="b"/>
                  </m:rPr>
                  <m:t>→</m:t>
                </m:r>
              </m:lim>
            </m:limUpp>
          </m:e>
          <m:sub>
            <m:r>
              <m:t>2</m:t>
            </m:r>
          </m:sub>
        </m:sSub>
        <m:r>
          <m:rPr>
            <m:sty m:val="p"/>
          </m:rPr>
          <m:t>.</m:t>
        </m:r>
      </m:oMath>
    </w:p>
    <w:bookmarkEnd w:id="98"/>
    <w:bookmarkEnd w:id="99"/>
    <w:bookmarkEnd w:id="100"/>
    <w:bookmarkEnd w:id="101"/>
    <w:bookmarkStart w:id="110" w:name="fs-id1165038342336"/>
    <w:bookmarkStart w:id="109" w:name="real-forces-and-inertial-frames"/>
    <w:p>
      <w:pPr>
        <w:pStyle w:val="Heading3"/>
      </w:pPr>
      <w:r>
        <w:t xml:space="preserve">Real Forces and Inertial Frames</w:t>
      </w:r>
    </w:p>
    <w:p>
      <w:pPr>
        <w:pStyle w:val="FirstParagraph"/>
      </w:pPr>
      <w:r>
        <w:t xml:space="preserve">There is another distinction among forces: Some forces are real, whereas others are not.</w:t>
      </w:r>
      <w:r>
        <w:t xml:space="preserve"> </w:t>
      </w:r>
      <w:r>
        <w:rPr>
          <w:iCs/>
          <w:i/>
        </w:rPr>
        <w:t xml:space="preserve">Real forces</w:t>
      </w:r>
      <w:r>
        <w:t xml:space="preserve"> </w:t>
      </w:r>
      <w:r>
        <w:t xml:space="preserve">have some physical origin, such as a gravitational pull. In contrast,</w:t>
      </w:r>
      <w:r>
        <w:t xml:space="preserve"> </w:t>
      </w:r>
      <w:bookmarkStart w:id="102" w:name="term131"/>
      <w:r>
        <w:rPr>
          <w:iCs/>
          <w:i/>
        </w:rPr>
        <w:t xml:space="preserve">fictitious forces</w:t>
      </w:r>
      <w:bookmarkEnd w:id="102"/>
      <w:r>
        <w:t xml:space="preserve"> </w:t>
      </w:r>
      <w:r>
        <w:t xml:space="preserve">arise simply because an observer is in an accelerating or noninertial frame of reference, such as one that rotates (like a merry-go-round) or undergoes linear acceleration (like a car slowing down). For example, if a satellite is heading due north above Earth’s Northern Hemisphere, then to an observer on Earth, it will appear to experience a force to the west that has no physical origin. Instead, Earth is rotating toward the east and moves east under the satellite. In Earth’s frame, this looks like a westward force on the satellite, or it can be interpreted as a violation of Newton’s first law (the law of inertia). We can identify a fictitious force by asking the question, “What is the reaction force?” If we cannot name the reaction force, then the force we are considering is fictitious. In the example of the satellite, the reaction force would have to be an eastward force on Earth. Recall that an inertial frame of reference is one in which all forces are real and, equivalently, one in which Newton’s laws have the simple forms given in this chapter.</w:t>
      </w:r>
    </w:p>
    <w:p>
      <w:pPr>
        <w:pStyle w:val="TextBody"/>
      </w:pPr>
      <w:r>
        <w:t xml:space="preserve">Earth’s rotation is slow enough that Earth is nearly an inertial frame. You ordinarily must perform precise experiments to observe fictitious forces and the slight departures from Newton’s laws, such as the effect just described. On a large scale, such as for the rotation of weather systems and ocean currents, the effects can be easily observed (</w:t>
      </w:r>
      <w:hyperlink w:anchor="CNX_UPhysics_05_06_Hurricane">
        <w:r>
          <w:rPr>
            <w:rStyle w:val="InternetLink"/>
          </w:rPr>
          <w:t xml:space="preserve">Figure 5.30</w:t>
        </w:r>
      </w:hyperlink>
      <w:r>
        <w:t xml:space="preserve">).</w:t>
      </w:r>
    </w:p>
    <w:p>
      <w:pPr>
        <w:pStyle w:val="Figure"/>
      </w:pPr>
      <w:bookmarkStart w:id="104" w:name="X7ba0791499db908433b80f37c5fbc89b870084b"/>
      <w:r>
        <w:drawing>
          <wp:inline>
            <wp:extent cx="2968752" cy="2377440"/>
            <wp:effectExtent b="0" l="0" r="0" t="0"/>
            <wp:docPr descr="" title="" id="1" name="Picture"/>
            <a:graphic>
              <a:graphicData uri="http://schemas.openxmlformats.org/drawingml/2006/picture">
                <pic:pic>
                  <pic:nvPicPr>
                    <pic:cNvPr descr="../resources/e1a5c56bbfbf55589835b0c16b956dd89e9b077d" id="0" name="Picture"/>
                    <pic:cNvPicPr>
                      <a:picLocks noChangeArrowheads="1" noChangeAspect="1"/>
                    </pic:cNvPicPr>
                  </pic:nvPicPr>
                  <pic:blipFill>
                    <a:blip r:embed="rId103"/>
                    <a:stretch>
                      <a:fillRect/>
                    </a:stretch>
                  </pic:blipFill>
                  <pic:spPr bwMode="auto">
                    <a:xfrm>
                      <a:off x="0" y="0"/>
                      <a:ext cx="2968752" cy="2377440"/>
                    </a:xfrm>
                    <a:prstGeom prst="rect">
                      <a:avLst/>
                    </a:prstGeom>
                    <a:noFill/>
                    <a:ln w="9525">
                      <a:noFill/>
                      <a:headEnd/>
                      <a:tailEnd/>
                    </a:ln>
                  </pic:spPr>
                </pic:pic>
              </a:graphicData>
            </a:graphic>
          </wp:inline>
        </w:drawing>
      </w:r>
      <w:bookmarkEnd w:id="104"/>
    </w:p>
    <w:p>
      <w:pPr>
        <w:pStyle w:val="FirstParagraph"/>
      </w:pPr>
      <w:r>
        <w:t xml:space="preserve">Figure</w:t>
      </w:r>
      <w:r>
        <w:t xml:space="preserve"> </w:t>
      </w:r>
      <w:r>
        <w:t xml:space="preserve"> </w:t>
      </w:r>
      <w:r>
        <w:t xml:space="preserve">5.30</w:t>
      </w:r>
      <w:r>
        <w:t xml:space="preserve"> </w:t>
      </w:r>
      <w:r>
        <w:t xml:space="preserve"> </w:t>
      </w:r>
      <w:r>
        <w:t xml:space="preserve"> </w:t>
      </w:r>
      <w:r>
        <w:t xml:space="preserve">Hurricane Fran is shown heading toward the southeastern coast of the United States in September 1996. Notice the characteristic “eye” shape of the hurricane. This is a result of the Coriolis effect, which is the deflection of objects (in this case, air) when considered in a rotating frame of reference, like the spin of Earth. This hurricane shows a counter-clockwise rotation because it is a low pressure storm. (credit "runner": modification of work by "Greenwich Photography"/Flickr)</w:t>
      </w:r>
    </w:p>
    <w:p>
      <w:pPr>
        <w:pStyle w:val="TextBody"/>
      </w:pPr>
      <w:r>
        <w:t xml:space="preserve">The crucial factor in determining whether a frame of reference is inertial is whether it accelerates or rotates relative to a known inertial frame. Unless stated otherwise, all phenomena discussed in this text are in inertial frames.</w:t>
      </w:r>
    </w:p>
    <w:p>
      <w:pPr>
        <w:pStyle w:val="TextBody"/>
      </w:pPr>
      <w:r>
        <w:t xml:space="preserve">The forces discussed in this section are real forces, but they are not the only real forces. Lift and thrust, for example, are more specialized real forces. In the long list of forces, are some more basic than others? Are some different manifestations of the same underlying force? The answer to both questions is yes, as you will see in the treatment of modern physics later in the text.</w:t>
      </w:r>
    </w:p>
    <w:bookmarkStart w:id="106" w:name="fs-id1165038377263"/>
    <w:p>
      <w:pPr>
        <w:pStyle w:val="Heading3Grey"/>
      </w:pPr>
      <w:r>
        <w:t xml:space="preserve">Interactive</w:t>
      </w:r>
    </w:p>
    <w:p>
      <w:pPr>
        <w:pStyle w:val="NoteExampleGrey"/>
      </w:pPr>
      <w:r>
        <w:t xml:space="preserve">Explore forces and motion in this</w:t>
      </w:r>
      <w:r>
        <w:t xml:space="preserve"> </w:t>
      </w:r>
      <w:hyperlink r:id="rId105">
        <w:r>
          <w:rPr>
            <w:rStyle w:val="InternetLink"/>
          </w:rPr>
          <w:t xml:space="preserve">interactive simulation</w:t>
        </w:r>
      </w:hyperlink>
      <w:r>
        <w:t xml:space="preserve"> </w:t>
      </w:r>
      <w:r>
        <w:t xml:space="preserve">as you push household objects up and down a ramp. Lower and raise the ramp to see how the angle of inclination affects the parallel forces. Graphs show forces, energy, and work.</w:t>
      </w:r>
    </w:p>
    <w:bookmarkEnd w:id="106"/>
    <w:p>
      <w:pPr>
        <w:pStyle w:val="SmallWhiteGap"/>
      </w:pPr>
      <w:r>
        <w:t xml:space="preserve"> </w:t>
      </w:r>
    </w:p>
    <w:bookmarkStart w:id="108" w:name="fs-id1165038191678"/>
    <w:p>
      <w:pPr>
        <w:pStyle w:val="Heading3Grey"/>
      </w:pPr>
      <w:r>
        <w:t xml:space="preserve">Interactive</w:t>
      </w:r>
    </w:p>
    <w:p>
      <w:pPr>
        <w:pStyle w:val="NoteExampleGrey"/>
      </w:pPr>
      <w:r>
        <w:t xml:space="preserve">Stretch and compress springs in this</w:t>
      </w:r>
      <w:r>
        <w:t xml:space="preserve"> </w:t>
      </w:r>
      <w:hyperlink r:id="rId107">
        <w:r>
          <w:rPr>
            <w:rStyle w:val="InternetLink"/>
          </w:rPr>
          <w:t xml:space="preserve">activity</w:t>
        </w:r>
      </w:hyperlink>
      <w:r>
        <w:t xml:space="preserve"> </w:t>
      </w:r>
      <w:r>
        <w:t xml:space="preserve">to explore the relationships among force, spring constant, and displacement. Investigate what happens when two springs are connected in series and in parallel.</w:t>
      </w:r>
    </w:p>
    <w:bookmarkEnd w:id="108"/>
    <w:bookmarkEnd w:id="109"/>
    <w:bookmarkEnd w:id="110"/>
    <w:bookmarkEnd w:id="111"/>
    <w:bookmarkEnd w:id="112"/>
    <w:sectPr>
      <w:footerReference w:type="default" r:id="rId9"/>
      <w:footnotePr>
        <w:numFmt w:val="decimal"/>
      </w:footnotePr>
      <w:type w:val="nextPage"/>
      <w:pgSz w:w="12240" w:h="15840"/>
      <w:pgMar w:left="1440" w:right="1440" w:header="0" w:top="1440" w:footer="720" w:bottom="1440" w:gutter="0"/>
      <w:pgNumType w:fmt="decimal"/>
      <w:formProt w:val="false"/>
      <w:textDirection w:val="lrTb"/>
      <w:docGrid w:type="default" w:linePitch="100" w:charSpace="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variable"/>
  </w:font>
  <w:font w:name="Calibri">
    <w:charset w:val="01"/>
    <w:family w:val="roman"/>
    <w:pitch w:val="variable"/>
  </w:font>
  <w:font w:name="Consolas">
    <w:charset w:val="01"/>
    <w:family w:val="roman"/>
    <w:pitch w:val="variable"/>
  </w:font>
  <w:font w:name="Liberation Sans">
    <w:altName w:val="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t xml:space="preserve">Access for free at </w:t>
    </w:r>
    <w:hyperlink r:id="rId1">
      <w:r>
        <w:rPr>
          <w:rStyle w:val="InternetLink"/>
        </w:rPr>
        <w:t>https://openstax.org</w:t>
      </w:r>
    </w:hyperlink>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2c1ae401"/>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ea454b4c"/>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000">
    <w:abstractNumId w:val="990"/>
  </w:num>
  <w:num w:numId="1001">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autoHyphenation w:val="true"/>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Cambria" w:cs="" w:asciiTheme="minorHAnsi" w:cstheme="minorBidi" w:eastAsiaTheme="minorHAnsi" w:hAnsiTheme="minorHAnsi"/>
        <w:sz w:val="24"/>
        <w:szCs w:val="24"/>
        <w:lang w:val="en-US" w:eastAsia="en-US" w:bidi="ar-SA"/>
      </w:rPr>
    </w:rPrDefault>
    <w:pPrDefault>
      <w:pPr>
        <w:suppressAutoHyphens w:val="true"/>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pPr>
      <w:widowControl/>
      <w:bidi w:val="0"/>
      <w:spacing w:before="0" w:after="200"/>
      <w:jc w:val="left"/>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Heading1">
    <w:name w:val="Heading 1"/>
    <w:basedOn w:val="Normal"/>
    <w:next w:val="TextBody"/>
    <w:uiPriority w:val="9"/>
    <w:qFormat/>
    <w:pPr>
      <w:keepNext w:val="true"/>
      <w:keepLines/>
      <w:spacing w:before="480" w:after="0"/>
      <w:outlineLvl w:val="0"/>
    </w:pPr>
    <w:rPr>
      <w:rFonts w:ascii="Calibri" w:hAnsi="Calibri" w:eastAsia="ＭＳ ゴシック" w:cs="" w:asciiTheme="majorHAnsi" w:cstheme="majorBidi" w:eastAsiaTheme="majorEastAsia" w:hAnsiTheme="majorHAnsi"/>
      <w:b/>
      <w:bCs/>
      <w:color w:val="4F81BD" w:themeColor="accent1"/>
      <w:sz w:val="32"/>
      <w:szCs w:val="32"/>
    </w:rPr>
  </w:style>
  <w:style w:type="paragraph" w:styleId="Heading2">
    <w:name w:val="Heading 2"/>
    <w:basedOn w:val="Normal"/>
    <w:next w:val="TextBody"/>
    <w:uiPriority w:val="9"/>
    <w:unhideWhenUsed/>
    <w:qFormat/>
    <w:pPr>
      <w:keepNext w:val="true"/>
      <w:keepLines/>
      <w:spacing w:before="200" w:after="0"/>
      <w:outlineLvl w:val="1"/>
    </w:pPr>
    <w:rPr>
      <w:rFonts w:ascii="Calibri" w:hAnsi="Calibri" w:eastAsia="ＭＳ ゴシック" w:cs="" w:asciiTheme="majorHAnsi" w:cstheme="majorBidi" w:eastAsiaTheme="majorEastAsia" w:hAnsiTheme="majorHAnsi"/>
      <w:b/>
      <w:bCs/>
      <w:color w:val="4F81BD" w:themeColor="accent1"/>
      <w:sz w:val="28"/>
      <w:szCs w:val="28"/>
    </w:rPr>
  </w:style>
  <w:style w:type="paragraph" w:styleId="Heading3">
    <w:name w:val="Heading 3"/>
    <w:basedOn w:val="Normal"/>
    <w:next w:val="TextBody"/>
    <w:uiPriority w:val="9"/>
    <w:unhideWhenUsed/>
    <w:qFormat/>
    <w:pPr>
      <w:keepNext w:val="true"/>
      <w:keepLines/>
      <w:spacing w:before="200" w:after="0"/>
      <w:outlineLvl w:val="2"/>
    </w:pPr>
    <w:rPr>
      <w:rFonts w:ascii="Calibri" w:hAnsi="Calibri" w:eastAsia="ＭＳ ゴシック" w:cs="" w:asciiTheme="majorHAnsi" w:cstheme="majorBidi" w:eastAsiaTheme="majorEastAsia" w:hAnsiTheme="majorHAnsi"/>
      <w:b/>
      <w:bCs/>
      <w:color w:val="4F81BD" w:themeColor="accent1"/>
    </w:rPr>
  </w:style>
  <w:style w:type="paragraph" w:styleId="Heading4">
    <w:name w:val="Heading 4"/>
    <w:basedOn w:val="Normal"/>
    <w:next w:val="TextBody"/>
    <w:uiPriority w:val="9"/>
    <w:unhideWhenUsed/>
    <w:qFormat/>
    <w:pPr>
      <w:keepNext w:val="true"/>
      <w:keepLines/>
      <w:spacing w:before="200" w:after="0"/>
      <w:outlineLvl w:val="3"/>
    </w:pPr>
    <w:rPr>
      <w:rFonts w:ascii="Calibri" w:hAnsi="Calibri" w:eastAsia="ＭＳ ゴシック" w:cs="" w:asciiTheme="majorHAnsi" w:cstheme="majorBidi" w:eastAsiaTheme="majorEastAsia" w:hAnsiTheme="majorHAnsi"/>
      <w:bCs/>
      <w:i/>
      <w:color w:val="4F81BD" w:themeColor="accent1"/>
    </w:rPr>
  </w:style>
  <w:style w:type="paragraph" w:styleId="Heading5">
    <w:name w:val="Heading 5"/>
    <w:basedOn w:val="Normal"/>
    <w:next w:val="TextBody"/>
    <w:uiPriority w:val="9"/>
    <w:unhideWhenUsed/>
    <w:qFormat/>
    <w:pPr>
      <w:keepNext w:val="true"/>
      <w:keepLines/>
      <w:spacing w:before="200" w:after="0"/>
      <w:outlineLvl w:val="4"/>
    </w:pPr>
    <w:rPr>
      <w:rFonts w:ascii="Calibri" w:hAnsi="Calibri" w:eastAsia="ＭＳ ゴシック" w:cs="" w:asciiTheme="majorHAnsi" w:cstheme="majorBidi" w:eastAsiaTheme="majorEastAsia" w:hAnsiTheme="majorHAnsi"/>
      <w:iCs/>
      <w:color w:val="4F81BD" w:themeColor="accent1"/>
    </w:rPr>
  </w:style>
  <w:style w:type="paragraph" w:styleId="Heading6">
    <w:name w:val="Heading 6"/>
    <w:basedOn w:val="Normal"/>
    <w:next w:val="TextBody"/>
    <w:uiPriority w:val="9"/>
    <w:unhideWhenUsed/>
    <w:qFormat/>
    <w:pPr>
      <w:keepNext w:val="true"/>
      <w:keepLines/>
      <w:spacing w:before="200" w:after="0"/>
      <w:outlineLvl w:val="5"/>
    </w:pPr>
    <w:rPr>
      <w:rFonts w:ascii="Calibri" w:hAnsi="Calibri" w:eastAsia="ＭＳ ゴシック" w:cs="" w:asciiTheme="majorHAnsi" w:cstheme="majorBidi" w:eastAsiaTheme="majorEastAsia" w:hAnsiTheme="majorHAnsi"/>
      <w:color w:val="4F81BD" w:themeColor="accent1"/>
    </w:rPr>
  </w:style>
  <w:style w:type="paragraph" w:styleId="Heading7">
    <w:name w:val="Heading 7"/>
    <w:basedOn w:val="Normal"/>
    <w:next w:val="TextBody"/>
    <w:uiPriority w:val="9"/>
    <w:unhideWhenUsed/>
    <w:qFormat/>
    <w:pPr>
      <w:keepNext w:val="true"/>
      <w:keepLines/>
      <w:spacing w:before="200" w:after="0"/>
      <w:outlineLvl w:val="6"/>
    </w:pPr>
    <w:rPr>
      <w:rFonts w:ascii="Calibri" w:hAnsi="Calibri" w:eastAsia="ＭＳ ゴシック" w:cs="" w:asciiTheme="majorHAnsi" w:cstheme="majorBidi" w:eastAsiaTheme="majorEastAsia" w:hAnsiTheme="majorHAnsi"/>
      <w:color w:val="4F81BD" w:themeColor="accent1"/>
    </w:rPr>
  </w:style>
  <w:style w:type="paragraph" w:styleId="Heading8">
    <w:name w:val="Heading 8"/>
    <w:basedOn w:val="Normal"/>
    <w:next w:val="TextBody"/>
    <w:uiPriority w:val="9"/>
    <w:unhideWhenUsed/>
    <w:qFormat/>
    <w:pPr>
      <w:keepNext w:val="true"/>
      <w:keepLines/>
      <w:spacing w:before="200" w:after="0"/>
      <w:outlineLvl w:val="7"/>
    </w:pPr>
    <w:rPr>
      <w:rFonts w:ascii="Calibri" w:hAnsi="Calibri" w:eastAsia="ＭＳ ゴシック" w:cs="" w:asciiTheme="majorHAnsi" w:cstheme="majorBidi" w:eastAsiaTheme="majorEastAsia" w:hAnsiTheme="majorHAnsi"/>
      <w:color w:val="4F81BD" w:themeColor="accent1"/>
    </w:rPr>
  </w:style>
  <w:style w:type="paragraph" w:styleId="Heading9">
    <w:name w:val="Heading 9"/>
    <w:basedOn w:val="Normal"/>
    <w:next w:val="TextBody"/>
    <w:uiPriority w:val="9"/>
    <w:unhideWhenUsed/>
    <w:qFormat/>
    <w:pPr>
      <w:keepNext w:val="true"/>
      <w:keepLines/>
      <w:spacing w:before="200" w:after="0"/>
      <w:outlineLvl w:val="8"/>
    </w:pPr>
    <w:rPr>
      <w:rFonts w:ascii="Calibri" w:hAnsi="Calibri" w:eastAsia="ＭＳ ゴシック" w:cs="" w:asciiTheme="majorHAnsi" w:cstheme="majorBidi" w:eastAsiaTheme="majorEastAsia" w:hAnsiTheme="majorHAnsi"/>
      <w:color w:val="4F81BD" w:themeColor="accent1"/>
    </w:rPr>
  </w:style>
  <w:style w:type="character" w:styleId="DefaultParagraphFont" w:default="1">
    <w:name w:val="Default Paragraph Font"/>
    <w:uiPriority w:val="1"/>
    <w:semiHidden/>
    <w:unhideWhenUsed/>
    <w:qFormat/>
    <w:rPr/>
  </w:style>
  <w:style w:type="character" w:styleId="CaptionChar" w:customStyle="1">
    <w:name w:val="Caption Char"/>
    <w:basedOn w:val="DefaultParagraphFont"/>
    <w:link w:val="Caption"/>
    <w:qFormat/>
    <w:rPr/>
  </w:style>
  <w:style w:type="character" w:styleId="VerbatimChar" w:customStyle="1">
    <w:name w:val="Verbatim Char"/>
    <w:basedOn w:val="CaptionChar"/>
    <w:qFormat/>
    <w:rPr>
      <w:rFonts w:ascii="Consolas" w:hAnsi="Consolas"/>
      <w:sz w:val="22"/>
    </w:rPr>
  </w:style>
  <w:style w:type="character" w:styleId="FootnoteCharacters">
    <w:name w:val="Footnote Characters"/>
    <w:basedOn w:val="CaptionChar"/>
    <w:qFormat/>
    <w:rPr>
      <w:vertAlign w:val="superscript"/>
    </w:rPr>
  </w:style>
  <w:style w:type="character" w:styleId="FootnoteAnchor">
    <w:name w:val="Footnote Anchor"/>
    <w:rPr>
      <w:vertAlign w:val="superscript"/>
    </w:rPr>
  </w:style>
  <w:style w:type="character" w:styleId="InternetLink">
    <w:name w:val="Hyperlink"/>
    <w:basedOn w:val="CaptionChar"/>
    <w:rPr>
      <w:color w:val="4F81BD" w:themeColor="accent1"/>
    </w:rPr>
  </w:style>
  <w:style w:type="character" w:styleId="HeaderChar" w:customStyle="1">
    <w:name w:val="Header Char"/>
    <w:basedOn w:val="DefaultParagraphFont"/>
    <w:link w:val="Header"/>
    <w:qFormat/>
    <w:rsid w:val="00cb1f69"/>
    <w:rPr/>
  </w:style>
  <w:style w:type="character" w:styleId="FooterChar" w:customStyle="1">
    <w:name w:val="Footer Char"/>
    <w:basedOn w:val="DefaultParagraphFont"/>
    <w:link w:val="Footer"/>
    <w:qFormat/>
    <w:rsid w:val="00cb1f69"/>
    <w:rPr/>
  </w:style>
  <w:style w:type="character" w:styleId="UnresolvedMention">
    <w:name w:val="Unresolved Mention"/>
    <w:basedOn w:val="DefaultParagraphFont"/>
    <w:uiPriority w:val="99"/>
    <w:semiHidden/>
    <w:unhideWhenUsed/>
    <w:qFormat/>
    <w:rsid w:val="00cb1f69"/>
    <w:rPr>
      <w:color w:val="605E5C"/>
      <w:shd w:fill="E1DFDD" w:val="clear"/>
    </w:rPr>
  </w:style>
  <w:style w:type="character" w:styleId="EndnoteAnchor">
    <w:name w:val="Endnote Anchor"/>
    <w:rPr>
      <w:vertAlign w:val="superscript"/>
    </w:rPr>
  </w:style>
  <w:style w:type="character" w:styleId="EndnoteCharacters">
    <w:name w:val="Endnote Characters"/>
    <w:qFormat/>
    <w:rPr/>
  </w:style>
  <w:style w:type="paragraph" w:styleId="Heading">
    <w:name w:val="Heading"/>
    <w:basedOn w:val="Normal"/>
    <w:next w:val="TextBody"/>
    <w:qFormat/>
    <w:pPr>
      <w:keepNext w:val="true"/>
      <w:spacing w:before="240" w:after="120"/>
    </w:pPr>
    <w:rPr>
      <w:rFonts w:ascii="Liberation Sans" w:hAnsi="Liberation Sans" w:eastAsia="PingFang SC" w:cs="Arial Unicode MS"/>
      <w:sz w:val="28"/>
      <w:szCs w:val="28"/>
    </w:rPr>
  </w:style>
  <w:style w:type="paragraph" w:styleId="TextBody">
    <w:name w:val="Body Text"/>
    <w:basedOn w:val="Normal"/>
    <w:qFormat/>
    <w:pPr>
      <w:spacing w:before="180" w:after="180"/>
    </w:pPr>
    <w:rPr/>
  </w:style>
  <w:style w:type="paragraph" w:styleId="List">
    <w:name w:val="List"/>
    <w:basedOn w:val="TextBody"/>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FirstParagraph" w:customStyle="1">
    <w:name w:val="First Paragraph"/>
    <w:basedOn w:val="TextBody"/>
    <w:next w:val="TextBody"/>
    <w:qFormat/>
    <w:pPr/>
    <w:rPr/>
  </w:style>
  <w:style w:type="paragraph" w:styleId="Compact" w:customStyle="1">
    <w:name w:val="Compact"/>
    <w:basedOn w:val="TextBody"/>
    <w:qFormat/>
    <w:pPr>
      <w:spacing w:before="36" w:after="36"/>
    </w:pPr>
    <w:rPr/>
  </w:style>
  <w:style w:type="paragraph" w:styleId="Title">
    <w:name w:val="Title"/>
    <w:basedOn w:val="Normal"/>
    <w:next w:val="TextBody"/>
    <w:qFormat/>
    <w:pPr>
      <w:keepNext w:val="true"/>
      <w:keepLines/>
      <w:spacing w:before="480" w:after="240"/>
      <w:jc w:val="center"/>
    </w:pPr>
    <w:rPr>
      <w:rFonts w:ascii="Calibri" w:hAnsi="Calibri" w:eastAsia="ＭＳ ゴシック" w:cs="" w:asciiTheme="majorHAnsi" w:cstheme="majorBidi" w:eastAsiaTheme="majorEastAsia" w:hAnsiTheme="majorHAnsi"/>
      <w:b/>
      <w:bCs/>
      <w:color w:val="345A8A" w:themeColor="accent1" w:themeShade="b5"/>
      <w:sz w:val="36"/>
      <w:szCs w:val="36"/>
    </w:rPr>
  </w:style>
  <w:style w:type="paragraph" w:styleId="Subtitle">
    <w:name w:val="Subtitle"/>
    <w:basedOn w:val="Title"/>
    <w:next w:val="TextBody"/>
    <w:qFormat/>
    <w:pPr>
      <w:spacing w:before="240" w:after="240"/>
    </w:pPr>
    <w:rPr>
      <w:sz w:val="30"/>
      <w:szCs w:val="30"/>
    </w:rPr>
  </w:style>
  <w:style w:type="paragraph" w:styleId="Author" w:customStyle="1">
    <w:name w:val="Author"/>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Date">
    <w:name w:val="Date"/>
    <w:next w:val="TextBody"/>
    <w:qFormat/>
    <w:pPr>
      <w:keepNext w:val="true"/>
      <w:keepLines/>
      <w:widowControl/>
      <w:bidi w:val="0"/>
      <w:spacing w:before="0" w:after="200"/>
      <w:jc w:val="center"/>
    </w:pPr>
    <w:rPr>
      <w:rFonts w:ascii="Cambria" w:hAnsi="Cambria" w:eastAsia="Cambria" w:cs="" w:asciiTheme="minorHAnsi" w:cstheme="minorBidi" w:eastAsiaTheme="minorHAnsi" w:hAnsiTheme="minorHAnsi"/>
      <w:color w:val="auto"/>
      <w:kern w:val="0"/>
      <w:sz w:val="24"/>
      <w:szCs w:val="24"/>
      <w:lang w:val="en-US" w:eastAsia="en-US" w:bidi="ar-SA"/>
    </w:rPr>
  </w:style>
  <w:style w:type="paragraph" w:styleId="Abstract" w:customStyle="1">
    <w:name w:val="Abstract"/>
    <w:basedOn w:val="Normal"/>
    <w:next w:val="TextBody"/>
    <w:qFormat/>
    <w:pPr>
      <w:keepNext w:val="true"/>
      <w:keepLines/>
      <w:spacing w:before="300" w:after="300"/>
    </w:pPr>
    <w:rPr>
      <w:sz w:val="20"/>
      <w:szCs w:val="20"/>
    </w:rPr>
  </w:style>
  <w:style w:type="paragraph" w:styleId="Bibliography">
    <w:name w:val="Bibliography"/>
    <w:basedOn w:val="Normal"/>
    <w:qFormat/>
    <w:pPr/>
    <w:rPr/>
  </w:style>
  <w:style w:type="paragraph" w:styleId="BlockText">
    <w:name w:val="Block Text"/>
    <w:basedOn w:val="TextBody"/>
    <w:next w:val="TextBody"/>
    <w:uiPriority w:val="9"/>
    <w:unhideWhenUsed/>
    <w:qFormat/>
    <w:pPr>
      <w:spacing w:before="100" w:after="100"/>
      <w:ind w:left="480" w:right="480" w:hanging="0"/>
    </w:pPr>
    <w:rPr/>
  </w:style>
  <w:style w:type="paragraph" w:styleId="Footnote">
    <w:name w:val="Footnote Text"/>
    <w:basedOn w:val="Normal"/>
    <w:uiPriority w:val="9"/>
    <w:unhideWhenUsed/>
    <w:qFormat/>
    <w:pPr/>
    <w:rPr/>
  </w:style>
  <w:style w:type="paragraph" w:styleId="DefinitionTerm" w:customStyle="1">
    <w:name w:val="Definition Term"/>
    <w:basedOn w:val="Normal"/>
    <w:next w:val="Definition"/>
    <w:qFormat/>
    <w:pPr>
      <w:keepNext w:val="true"/>
      <w:keepLines/>
      <w:spacing w:before="0" w:after="0"/>
    </w:pPr>
    <w:rPr>
      <w:b/>
    </w:rPr>
  </w:style>
  <w:style w:type="paragraph" w:styleId="Definition" w:customStyle="1">
    <w:name w:val="Definition"/>
    <w:basedOn w:val="Normal"/>
    <w:qFormat/>
    <w:pPr/>
    <w:rPr/>
  </w:style>
  <w:style w:type="paragraph" w:styleId="Caption1">
    <w:name w:val="caption"/>
    <w:basedOn w:val="Normal"/>
    <w:link w:val="CaptionChar"/>
    <w:qFormat/>
    <w:pPr>
      <w:spacing w:before="0" w:after="120"/>
    </w:pPr>
    <w:rPr>
      <w:i/>
    </w:rPr>
  </w:style>
  <w:style w:type="paragraph" w:styleId="TableCaption" w:customStyle="1">
    <w:name w:val="Table Caption"/>
    <w:basedOn w:val="Caption1"/>
    <w:qFormat/>
    <w:pPr>
      <w:keepNext w:val="true"/>
    </w:pPr>
    <w:rPr/>
  </w:style>
  <w:style w:type="paragraph" w:styleId="ImageCaption" w:customStyle="1">
    <w:name w:val="Image Caption"/>
    <w:basedOn w:val="Caption1"/>
    <w:qFormat/>
    <w:pPr/>
    <w:rPr/>
  </w:style>
  <w:style w:type="paragraph" w:styleId="Figure" w:customStyle="1">
    <w:name w:val="Figure"/>
    <w:basedOn w:val="Normal"/>
    <w:qFormat/>
    <w:pPr/>
    <w:rPr/>
  </w:style>
  <w:style w:type="paragraph" w:styleId="CaptionedFigure" w:customStyle="1">
    <w:name w:val="Captioned Figure"/>
    <w:basedOn w:val="Figure"/>
    <w:qFormat/>
    <w:pPr>
      <w:keepNext w:val="true"/>
    </w:pPr>
    <w:rPr/>
  </w:style>
  <w:style w:type="paragraph" w:styleId="TOCHeading">
    <w:name w:val="TOC Heading"/>
    <w:basedOn w:val="Heading1"/>
    <w:next w:val="TextBody"/>
    <w:uiPriority w:val="39"/>
    <w:unhideWhenUsed/>
    <w:qFormat/>
    <w:pPr>
      <w:spacing w:lineRule="auto" w:line="259" w:before="240" w:after="0"/>
    </w:pPr>
    <w:rPr>
      <w:b w:val="false"/>
      <w:bCs w:val="false"/>
      <w:color w:val="365F91" w:themeColor="accent1" w:themeShade="bf"/>
    </w:rPr>
  </w:style>
  <w:style w:type="paragraph" w:styleId="HeaderandFooter">
    <w:name w:val="Header and Footer"/>
    <w:basedOn w:val="Normal"/>
    <w:qFormat/>
    <w:pPr/>
    <w:rPr/>
  </w:style>
  <w:style w:type="paragraph" w:styleId="Header">
    <w:name w:val="Header"/>
    <w:basedOn w:val="Normal"/>
    <w:link w:val="HeaderChar"/>
    <w:unhideWhenUsed/>
    <w:rsid w:val="00cb1f69"/>
    <w:pPr>
      <w:tabs>
        <w:tab w:val="clear" w:pos="720"/>
        <w:tab w:val="center" w:pos="4680" w:leader="none"/>
        <w:tab w:val="right" w:pos="9360" w:leader="none"/>
      </w:tabs>
      <w:spacing w:before="0" w:after="0"/>
    </w:pPr>
    <w:rPr/>
  </w:style>
  <w:style w:type="paragraph" w:styleId="Footer">
    <w:name w:val="Footer"/>
    <w:basedOn w:val="Normal"/>
    <w:link w:val="FooterChar"/>
    <w:unhideWhenUsed/>
    <w:rsid w:val="00cb1f69"/>
    <w:pPr>
      <w:tabs>
        <w:tab w:val="clear" w:pos="720"/>
        <w:tab w:val="center" w:pos="4680" w:leader="none"/>
        <w:tab w:val="right" w:pos="9360" w:leader="none"/>
      </w:tabs>
      <w:spacing w:before="0" w:after="0"/>
    </w:pPr>
    <w:rPr/>
  </w:style>
  <w:style w:type="paragraph" w:styleId="Heading9Grey">
    <w:name w:val="Heading9Grey"/>
    <w:basedOn w:val="Heading9"/>
    <w:qFormat/>
    <w:pPr>
      <w:shd w:val="clear" w:fill="DDDDDD"/>
      <w:spacing w:before="0" w:after="200"/>
    </w:pPr>
    <w:rPr/>
  </w:style>
  <w:style w:type="paragraph" w:styleId="Heading1Grey">
    <w:name w:val="Heading1Grey"/>
    <w:basedOn w:val="Heading1"/>
    <w:qFormat/>
    <w:pPr>
      <w:shd w:val="clear" w:fill="DDDDDD"/>
    </w:pPr>
    <w:rPr/>
  </w:style>
  <w:style w:type="paragraph" w:styleId="Heading2Grey">
    <w:name w:val="Heading2Grey"/>
    <w:basedOn w:val="Heading2"/>
    <w:qFormat/>
    <w:pPr>
      <w:shd w:val="clear" w:fill="DDDDDD"/>
    </w:pPr>
    <w:rPr/>
  </w:style>
  <w:style w:type="paragraph" w:styleId="Heading3Grey">
    <w:name w:val="Heading3Grey"/>
    <w:basedOn w:val="Heading3"/>
    <w:qFormat/>
    <w:pPr>
      <w:shd w:val="clear" w:fill="DDDDDD"/>
    </w:pPr>
    <w:rPr/>
  </w:style>
  <w:style w:type="paragraph" w:styleId="Heading4Grey">
    <w:name w:val="Heading4Grey"/>
    <w:basedOn w:val="Heading4"/>
    <w:qFormat/>
    <w:pPr>
      <w:shd w:val="clear" w:fill="DDDDDD"/>
    </w:pPr>
    <w:rPr/>
  </w:style>
  <w:style w:type="paragraph" w:styleId="Heading5Grey">
    <w:name w:val="Heading5Grey"/>
    <w:basedOn w:val="Heading5"/>
    <w:qFormat/>
    <w:pPr>
      <w:shd w:val="clear" w:fill="DDDDDD"/>
    </w:pPr>
    <w:rPr/>
  </w:style>
  <w:style w:type="paragraph" w:styleId="Heading6Grey">
    <w:name w:val="Heading6Grey"/>
    <w:basedOn w:val="Heading6"/>
    <w:qFormat/>
    <w:pPr>
      <w:shd w:val="clear" w:fill="DDDDDD"/>
    </w:pPr>
    <w:rPr/>
  </w:style>
  <w:style w:type="paragraph" w:styleId="Heading7Grey">
    <w:name w:val="Heading7Grey"/>
    <w:basedOn w:val="Heading7"/>
    <w:qFormat/>
    <w:pPr>
      <w:shd w:val="clear" w:fill="DDDDDD"/>
    </w:pPr>
    <w:rPr/>
  </w:style>
  <w:style w:type="paragraph" w:styleId="Heading8Grey">
    <w:name w:val="Heading8Grey"/>
    <w:basedOn w:val="Heading8"/>
    <w:qFormat/>
    <w:pPr>
      <w:shd w:val="clear" w:fill="DDDDDD"/>
    </w:pPr>
    <w:rPr/>
  </w:style>
  <w:style w:type="paragraph" w:styleId="NoteExampleGrey">
    <w:name w:val="NoteExampleGrey"/>
    <w:basedOn w:val="Normal"/>
    <w:qFormat/>
    <w:pPr>
      <w:shd w:val="clear" w:fill="DDDDDD"/>
    </w:pPr>
    <w:rPr/>
  </w:style>
  <w:style w:type="paragraph" w:styleId="SmallWhiteGap">
    <w:name w:val="SmallWhiteGap"/>
    <w:basedOn w:val="TextBody"/>
    <w:next w:val="TextBody"/>
    <w:qFormat/>
    <w:pPr>
      <w:spacing w:before="181" w:after="181"/>
    </w:pPr>
    <w:rPr>
      <w:sz w:val="10"/>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customStyle="1" w:styleId="Table">
    <w:name w:val="Table"/>
    <w:semiHidden/>
    <w:unhideWhenUsed/>
    <w:qFormat/>
    <w:rsid w:val="000c6fc5"/>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shd w:val="clear" w:color="auto" w:fill="D9D9D9" w:themeFill="background1" w:themeFillShade="d9"/>
    </w:tc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ype="http://schemas.openxmlformats.org/officeDocument/2006/relationships/footer" Target="footer1.xml" /><Relationship Type="http://schemas.openxmlformats.org/officeDocument/2006/relationships/image" Id="rId77" Target="media/rId77.png" /><Relationship Type="http://schemas.openxmlformats.org/officeDocument/2006/relationships/image" Id="rId29" Target="media/rId29.jpeg" /><Relationship Type="http://schemas.openxmlformats.org/officeDocument/2006/relationships/image" Id="rId70" Target="media/rId70.png" /><Relationship Type="http://schemas.openxmlformats.org/officeDocument/2006/relationships/image" Id="rId68" Target="media/rId68.png" /><Relationship Type="http://schemas.openxmlformats.org/officeDocument/2006/relationships/image" Id="rId85" Target="media/rId85.jpeg" /><Relationship Type="http://schemas.openxmlformats.org/officeDocument/2006/relationships/image" Id="rId75" Target="media/rId75.png" /><Relationship Type="http://schemas.openxmlformats.org/officeDocument/2006/relationships/image" Id="rId63" Target="media/rId63.jpeg" /><Relationship Type="http://schemas.openxmlformats.org/officeDocument/2006/relationships/image" Id="rId34" Target="media/rId34.png" /><Relationship Type="http://schemas.openxmlformats.org/officeDocument/2006/relationships/image" Id="rId61" Target="media/rId61.jpeg" /><Relationship Type="http://schemas.openxmlformats.org/officeDocument/2006/relationships/image" Id="rId96" Target="media/rId96.jpeg" /><Relationship Type="http://schemas.openxmlformats.org/officeDocument/2006/relationships/image" Id="rId41" Target="media/rId41.jpeg" /><Relationship Type="http://schemas.openxmlformats.org/officeDocument/2006/relationships/image" Id="rId47" Target="media/rId47.png" /><Relationship Type="http://schemas.openxmlformats.org/officeDocument/2006/relationships/image" Id="rId103" Target="media/rId103.jpeg" /><Relationship Type="http://schemas.openxmlformats.org/officeDocument/2006/relationships/image" Id="rId59" Target="media/rId59.jpeg" /><Relationship Type="http://schemas.openxmlformats.org/officeDocument/2006/relationships/image" Id="rId22" Target="media/rId22.jpeg" /><Relationship Type="http://schemas.openxmlformats.org/officeDocument/2006/relationships/image" Id="rId65" Target="media/rId65.jpeg" /><Relationship Type="http://schemas.openxmlformats.org/officeDocument/2006/relationships/hyperlink" Id="rId90" Target="http://openstax.org/books/university-physics-volume-1/pages/6-introduction" TargetMode="External" /><Relationship Type="http://schemas.openxmlformats.org/officeDocument/2006/relationships/hyperlink" Id="rId107" Target="https://openstax.org/l/21hookeslaw" TargetMode="External" /><Relationship Type="http://schemas.openxmlformats.org/officeDocument/2006/relationships/hyperlink" Id="rId105" Target="https://openstax.org/l/21ramp" TargetMode="External" /></Relationships>
</file>

<file path=word/_rels/footer1.xml.rels><?xml version="1.0" encoding="UTF-8"?>
<Relationships xmlns="http://schemas.openxmlformats.org/package/2006/relationships"><Relationship Id="rId1" Type="http://schemas.openxmlformats.org/officeDocument/2006/relationships/hyperlink" Target="https://openstax.org/" TargetMode="External"/>
</Relationships>
</file>

<file path=word/_rels/footnotes.xml.rels><?xml version="1.0" encoding="UTF-8"?>
<Relationships xmlns="http://schemas.openxmlformats.org/package/2006/relationships"><Relationship Type="http://schemas.openxmlformats.org/officeDocument/2006/relationships/hyperlink" Id="rId90" Target="http://openstax.org/books/university-physics-volume-1/pages/6-introduction" TargetMode="External" /><Relationship Type="http://schemas.openxmlformats.org/officeDocument/2006/relationships/hyperlink" Id="rId107" Target="https://openstax.org/l/21hookeslaw" TargetMode="External" /><Relationship Type="http://schemas.openxmlformats.org/officeDocument/2006/relationships/hyperlink" Id="rId105" Target="https://openstax.org/l/21ramp"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Application>LibreOffice/7.0.0.3$MacOSX_X86_64 LibreOffice_project/8061b3e9204bef6b321a21033174034a5e2ea88e</Application>
  <Pages>2</Pages>
  <Words>69</Words>
  <Characters>452</Characters>
  <CharactersWithSpaces>561</CharactersWithSpaces>
  <Paragraphs>40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2022-08-16T17:21:57Z</dcterms:created>
  <dcterms:modified xsi:type="dcterms:W3CDTF">2022-08-16T17:21:57Z</dcterms:modified>
</cp:coreProperties>
</file>

<file path=docProps/custom.xml><?xml version="1.0" encoding="utf-8"?>
<Properties xmlns="http://schemas.openxmlformats.org/officeDocument/2006/custom-properties" xmlns:vt="http://schemas.openxmlformats.org/officeDocument/2006/docPropsVTypes"/>
</file>