
<file path=[Content_Types].xml><?xml version="1.0" encoding="utf-8"?>
<Types xmlns="http://schemas.openxmlformats.org/package/2006/content-types">
  <Default Extension="xml" ContentType="application/xml"/>
  <Default Extension="rels" ContentType="application/vnd.openxmlformats-package.relationships+xml"/>
  <Override PartName="/word/webSettings.xml" ContentType="application/vnd.openxmlformats-officedocument.wordprocessingml.webSettings+xml"/>
  <Override PartName="/word/numbering.xml" ContentType="application/vnd.openxmlformats-officedocument.wordprocessingml.numbering+xml"/>
  <Override PartName="/word/settings.xml" ContentType="application/vnd.openxmlformats-officedocument.wordprocessingml.settings+xml"/>
  <Override PartName="/word/theme/theme1.xml" ContentType="application/vnd.openxmlformats-officedocument.theme+xml"/>
  <Override PartName="/word/fontTable.xml" ContentType="application/vnd.openxmlformats-officedocument.wordprocessingml.fontTable+xml"/>
  <Override PartName="/docProps/app.xml" ContentType="application/vnd.openxmlformats-officedocument.extended-properties+xml"/>
  <Override PartName="/docProps/core.xml" ContentType="application/vnd.openxmlformats-package.core-properties+xml"/>
  <Override PartName="/docProps/custom.xml" ContentType="application/vnd.openxmlformats-officedocument.custom-properties+xml"/>
  <Override PartName="/word/styles.xml" ContentType="application/vnd.openxmlformats-officedocument.wordprocessingml.styles+xml"/>
  <Override PartName="/word/document.xml" ContentType="application/vnd.openxmlformats-officedocument.wordprocessingml.document.main+xml"/>
  <Override PartName="/word/comments.xml" ContentType="application/vnd.openxmlformats-officedocument.wordprocessingml.comments+xml"/>
  <Override PartName="/word/footnotes.xml" ContentType="application/vnd.openxmlformats-officedocument.wordprocessingml.footnotes+xml"/>
  <Override PartName="/word/footer1.xml" ContentType="application/vnd.openxmlformats-officedocument.wordprocessingml.footer+xml"/>
  <Override PartName="/word/media/rId94.jpeg" ContentType="image/jpeg"/>
  <Override PartName="/word/media/rId50.jpeg" ContentType="image/jpeg"/>
  <Override PartName="/word/media/rId124.jpeg" ContentType="image/jpeg"/>
  <Override PartName="/word/media/rId129.png" ContentType="image/png"/>
  <Override PartName="/word/media/rId140.png" ContentType="image/png"/>
  <Override PartName="/word/media/rId126.png" ContentType="image/png"/>
  <Override PartName="/word/media/rId83.png" ContentType="image/png"/>
  <Override PartName="/word/media/rId81.jpeg" ContentType="image/jpeg"/>
  <Override PartName="/word/media/rId26.jpeg" ContentType="image/jpeg"/>
  <Override PartName="/word/media/rId133.jpeg" ContentType="image/jpeg"/>
  <Override PartName="/word/media/rId96.png" ContentType="image/png"/>
  <Override PartName="/word/media/rId63.jpeg" ContentType="image/jpeg"/>
  <Override PartName="/word/media/rId100.png" ContentType="image/png"/>
  <Override PartName="/word/media/rId136.png" ContentType="image/png"/>
  <Override PartName="/word/media/rId32.jpeg" ContentType="image/jpeg"/>
</Types>
</file>

<file path=_rels/.rels><?xml version="1.0" encoding="UTF-8"?>
<Relationships xmlns="http://schemas.openxmlformats.org/package/2006/relationships"><Relationship Id="rId1" Type="http://schemas.openxmlformats.org/officeDocument/2006/relationships/officeDocument" Target="word/document.xml" /><Relationship Id="rId4" Type="http://schemas.openxmlformats.org/officeDocument/2006/relationships/extended-properties" Target="docProps/app.xml" /><Relationship Id="rId3" Type="http://schemas.openxmlformats.org/package/2006/relationships/metadata/core-properties" Target="docProps/core.xml" /><Relationship Id="rId5" Type="http://schemas.openxmlformats.org/officeDocument/2006/relationships/custom-properties" Target="docProps/custom.xml" /></Relationships>
</file>

<file path=word/document.xml><?xml version="1.0" encoding="utf-8"?>
<w:document xmlns:w="http://schemas.openxmlformats.org/wordprocessingml/2006/main" xmlns:m="http://schemas.openxmlformats.org/officeDocument/2006/math" xmlns:r="http://schemas.openxmlformats.org/officeDocument/2006/relationships" xmlns:o="urn:schemas-microsoft-com:office:office" xmlns:v="urn:schemas-microsoft-com:vml" xmlns:w10="urn:schemas-microsoft-com:office:word" xmlns:a="http://schemas.openxmlformats.org/drawingml/2006/main" xmlns:pic="http://schemas.openxmlformats.org/drawingml/2006/picture" xmlns:wp="http://schemas.openxmlformats.org/drawingml/2006/wordprocessingDrawing">
  <w:body>
    <w:bookmarkStart w:id="152" w:name="X3f2d32bca30beaab3195ff32e55e7e8ed713e42"/>
    <w:bookmarkStart w:id="151" w:name="X9f7019cf3bc1c76dba7686e5994c90bb9ffb991"/>
    <w:p>
      <w:pPr>
        <w:pStyle w:val="Heading2"/>
      </w:pPr>
      <w:r>
        <w:t xml:space="preserve">6.1</w:t>
      </w:r>
      <w:r>
        <w:t xml:space="preserve"> </w:t>
      </w:r>
      <w:r>
        <w:t xml:space="preserve"> </w:t>
      </w:r>
      <w:r>
        <w:t xml:space="preserve"> </w:t>
      </w:r>
      <w:r>
        <w:t xml:space="preserve">Solving Problems with Newton’s Laws</w:t>
      </w:r>
    </w:p>
    <w:bookmarkStart w:id="21" w:name="X56a192b7913b04c54574d18c28d46e6395428ab"/>
    <w:bookmarkStart w:id="20" w:name="learning-objectives"/>
    <w:p>
      <w:pPr>
        <w:pStyle w:val="Heading3"/>
      </w:pPr>
      <w:r>
        <w:t xml:space="preserve">Learning Objectives</w:t>
      </w:r>
    </w:p>
    <w:p>
      <w:pPr>
        <w:pStyle w:val="FirstParagraph"/>
      </w:pPr>
      <w:r>
        <w:t xml:space="preserve">By the end of this section, you will be able to:</w:t>
      </w:r>
    </w:p>
    <w:p>
      <w:pPr>
        <w:numPr>
          <w:ilvl w:val="0"/>
          <w:numId w:val="1001"/>
        </w:numPr>
        <w:pStyle w:val="Compact"/>
      </w:pPr>
      <w:r>
        <w:t xml:space="preserve">Apply problem-solving techniques to solve for quantities in more complex systems of forces</w:t>
      </w:r>
    </w:p>
    <w:p>
      <w:pPr>
        <w:numPr>
          <w:ilvl w:val="0"/>
          <w:numId w:val="1001"/>
        </w:numPr>
        <w:pStyle w:val="Compact"/>
      </w:pPr>
      <w:r>
        <w:t xml:space="preserve">Use concepts from kinematics to solve problems using Newton’s laws of motion</w:t>
      </w:r>
    </w:p>
    <w:p>
      <w:pPr>
        <w:numPr>
          <w:ilvl w:val="0"/>
          <w:numId w:val="1001"/>
        </w:numPr>
        <w:pStyle w:val="Compact"/>
      </w:pPr>
      <w:r>
        <w:t xml:space="preserve">Solve more complex equilibrium problems</w:t>
      </w:r>
    </w:p>
    <w:p>
      <w:pPr>
        <w:numPr>
          <w:ilvl w:val="0"/>
          <w:numId w:val="1001"/>
        </w:numPr>
        <w:pStyle w:val="Compact"/>
      </w:pPr>
      <w:r>
        <w:t xml:space="preserve">Solve more complex acceleration problems</w:t>
      </w:r>
    </w:p>
    <w:p>
      <w:pPr>
        <w:numPr>
          <w:ilvl w:val="0"/>
          <w:numId w:val="1001"/>
        </w:numPr>
        <w:pStyle w:val="Compact"/>
      </w:pPr>
      <w:r>
        <w:t xml:space="preserve">Apply calculus to more advanced dynamics problems</w:t>
      </w:r>
    </w:p>
    <w:bookmarkEnd w:id="20"/>
    <w:bookmarkEnd w:id="21"/>
    <w:p>
      <w:pPr>
        <w:pStyle w:val="FirstParagraph"/>
      </w:pPr>
      <w:r>
        <w:t xml:space="preserve">Success in problem solving is necessary to understand and apply physical principles. We developed a pattern of analyzing and setting up the solutions to problems involving Newton’s laws in</w:t>
      </w:r>
      <w:r>
        <w:t xml:space="preserve"> </w:t>
      </w:r>
      <w:hyperlink r:id="rId22">
        <w:r>
          <w:rPr>
            <w:rStyle w:val="InternetLink"/>
          </w:rPr>
          <w:t xml:space="preserve">Newton’s Laws of Motion</w:t>
        </w:r>
      </w:hyperlink>
      <w:r>
        <w:t xml:space="preserve">; in this chapter, we continue to discuss these strategies and apply a step-by-step process.</w:t>
      </w:r>
    </w:p>
    <w:bookmarkStart w:id="30" w:name="fs-id1165037271303"/>
    <w:bookmarkStart w:id="29" w:name="problem-solving-strategies"/>
    <w:p>
      <w:pPr>
        <w:pStyle w:val="Heading3"/>
      </w:pPr>
      <w:r>
        <w:t xml:space="preserve">Problem-Solving Strategies</w:t>
      </w:r>
    </w:p>
    <w:p>
      <w:pPr>
        <w:pStyle w:val="FirstParagraph"/>
      </w:pPr>
      <w:r>
        <w:t xml:space="preserve">We follow here the basics of problem solving presented earlier in this text, but we emphasize specific strategies that are useful in applying</w:t>
      </w:r>
      <w:r>
        <w:t xml:space="preserve"> </w:t>
      </w:r>
      <w:bookmarkStart w:id="23" w:name="term132"/>
      <w:r>
        <w:t xml:space="preserve">Newton’s laws of motion</w:t>
      </w:r>
      <w:bookmarkEnd w:id="23"/>
      <w:r>
        <w:t xml:space="preserve">. Once you identify the physical principles involved in the problem and determine that they include Newton’s laws of motion, you can apply these steps to find a solution. These techniques also reinforce concepts that are useful in many other areas of physics. Many problem-solving strategies are stated outright in the worked examples, so the following techniques should reinforce skills you have already begun to develop.</w:t>
      </w:r>
    </w:p>
    <w:bookmarkStart w:id="25" w:name="fs-id1165037056538"/>
    <w:p>
      <w:pPr>
        <w:pStyle w:val="Heading3Grey"/>
      </w:pPr>
      <w:r>
        <w:t xml:space="preserve">Problem-Solving Strategy</w:t>
      </w:r>
    </w:p>
    <w:p>
      <w:pPr>
        <w:pStyle w:val="Heading4Grey"/>
      </w:pPr>
      <w:r>
        <w:t xml:space="preserve">Applying Newton’s Laws of Motion</w:t>
      </w:r>
    </w:p>
    <w:p>
      <w:pPr>
        <w:numPr>
          <w:ilvl w:val="0"/>
          <w:numId w:val="1002"/>
        </w:numPr>
        <w:pStyle w:val="Compact"/>
      </w:pPr>
      <w:r>
        <w:t xml:space="preserve">Identify the physical principles involved by listing the givens and the quantities to be calculated.</w:t>
      </w:r>
    </w:p>
    <w:p>
      <w:pPr>
        <w:numPr>
          <w:ilvl w:val="0"/>
          <w:numId w:val="1002"/>
        </w:numPr>
        <w:pStyle w:val="Compact"/>
      </w:pPr>
      <w:r>
        <w:t xml:space="preserve">Sketch the situation, using arrows to represent all forces.</w:t>
      </w:r>
    </w:p>
    <w:p>
      <w:pPr>
        <w:numPr>
          <w:ilvl w:val="0"/>
          <w:numId w:val="1002"/>
        </w:numPr>
        <w:pStyle w:val="Compact"/>
      </w:pPr>
      <w:r>
        <w:t xml:space="preserve">Determine the system of interest. The result is a</w:t>
      </w:r>
      <w:r>
        <w:t xml:space="preserve"> </w:t>
      </w:r>
      <w:bookmarkStart w:id="24" w:name="term133"/>
      <w:r>
        <w:t xml:space="preserve">free-body diagram</w:t>
      </w:r>
      <w:bookmarkEnd w:id="24"/>
      <w:r>
        <w:t xml:space="preserve"> </w:t>
      </w:r>
      <w:r>
        <w:t xml:space="preserve">that is essential to solving the problem.</w:t>
      </w:r>
    </w:p>
    <w:p>
      <w:pPr>
        <w:numPr>
          <w:ilvl w:val="0"/>
          <w:numId w:val="1002"/>
        </w:numPr>
        <w:pStyle w:val="Compact"/>
      </w:pPr>
      <w:r>
        <w:t xml:space="preserve">Apply Newton’s second law to solve the problem. If necessary, apply appropriate kinematic equations from the chapter on motion along a straight line.</w:t>
      </w:r>
    </w:p>
    <w:p>
      <w:pPr>
        <w:numPr>
          <w:ilvl w:val="0"/>
          <w:numId w:val="1002"/>
        </w:numPr>
        <w:pStyle w:val="Compact"/>
      </w:pPr>
      <w:r>
        <w:t xml:space="preserve">Check the solution to see whether it is reasonable.</w:t>
      </w:r>
    </w:p>
    <w:bookmarkEnd w:id="25"/>
    <w:p>
      <w:pPr>
        <w:pStyle w:val="FirstParagraph"/>
      </w:pPr>
      <w:r>
        <w:t xml:space="preserve">Let’s apply this problem-solving strategy to the challenge of lifting a grand piano into a second-story apartment. Once we have determined that Newton’s laws of motion are involved (if the problem involves forces), it is particularly important to draw a careful sketch of the situation. Such a sketch is shown in</w:t>
      </w:r>
      <w:r>
        <w:t xml:space="preserve"> </w:t>
      </w:r>
      <w:hyperlink w:anchor="CNX_UPhysics_06_01_PianoHoist">
        <w:r>
          <w:rPr>
            <w:rStyle w:val="InternetLink"/>
          </w:rPr>
          <w:t xml:space="preserve">Figure 6.2</w:t>
        </w:r>
      </w:hyperlink>
      <w:r>
        <w:t xml:space="preserve">(a). Then, as in</w:t>
      </w:r>
      <w:r>
        <w:t xml:space="preserve"> </w:t>
      </w:r>
      <w:hyperlink w:anchor="CNX_UPhysics_06_01_PianoHoist">
        <w:r>
          <w:rPr>
            <w:rStyle w:val="InternetLink"/>
          </w:rPr>
          <w:t xml:space="preserve">Figure 6.2</w:t>
        </w:r>
      </w:hyperlink>
      <w:r>
        <w:t xml:space="preserve">(b), we can represent all forces with arrows. Whenever sufficient information exists, it is best to label these arrows carefully and make the length and direction of each correspond to the represented force.</w:t>
      </w:r>
    </w:p>
    <w:p>
      <w:pPr>
        <w:pStyle w:val="Figure"/>
      </w:pPr>
      <w:bookmarkStart w:id="27" w:name="X7de68daecd823babbb58edb1c8e14d7106e83bb"/>
      <w:r>
        <w:drawing>
          <wp:inline>
            <wp:extent cx="5943600" cy="2791968"/>
            <wp:effectExtent b="0" l="0" r="0" t="0"/>
            <wp:docPr descr="" title="" id="1" name="Picture"/>
            <a:graphic>
              <a:graphicData uri="http://schemas.openxmlformats.org/drawingml/2006/picture">
                <pic:pic>
                  <pic:nvPicPr>
                    <pic:cNvPr descr="../resources/a5b71834ef40be2edc1e3529c747e20c3a219604" id="0" name="Picture"/>
                    <pic:cNvPicPr>
                      <a:picLocks noChangeArrowheads="1" noChangeAspect="1"/>
                    </pic:cNvPicPr>
                  </pic:nvPicPr>
                  <pic:blipFill>
                    <a:blip r:embed="rId26"/>
                    <a:stretch>
                      <a:fillRect/>
                    </a:stretch>
                  </pic:blipFill>
                  <pic:spPr bwMode="auto">
                    <a:xfrm>
                      <a:off x="0" y="0"/>
                      <a:ext cx="5943600" cy="2791968"/>
                    </a:xfrm>
                    <a:prstGeom prst="rect">
                      <a:avLst/>
                    </a:prstGeom>
                    <a:noFill/>
                    <a:ln w="9525">
                      <a:noFill/>
                      <a:headEnd/>
                      <a:tailEnd/>
                    </a:ln>
                  </pic:spPr>
                </pic:pic>
              </a:graphicData>
            </a:graphic>
          </wp:inline>
        </w:drawing>
      </w:r>
      <w:bookmarkEnd w:id="27"/>
    </w:p>
    <w:p>
      <w:pPr>
        <w:pStyle w:val="FirstParagraph"/>
      </w:pPr>
      <w:r>
        <w:t xml:space="preserve">Figure</w:t>
      </w:r>
      <w:r>
        <w:t xml:space="preserve"> </w:t>
      </w:r>
      <w:r>
        <w:t xml:space="preserve"> </w:t>
      </w:r>
      <w:r>
        <w:t xml:space="preserve">6.2</w:t>
      </w:r>
      <w:r>
        <w:t xml:space="preserve"> </w:t>
      </w:r>
      <w:r>
        <w:t xml:space="preserve"> </w:t>
      </w:r>
      <w:r>
        <w:t xml:space="preserve"> </w:t>
      </w:r>
      <w:r>
        <w:t xml:space="preserve">(a) A grand piano is being lifted to a second-story apartment. (b) Arrows are used to represent all forces:</w:t>
      </w:r>
      <w:r>
        <w:t xml:space="preserve"> </w:t>
      </w:r>
      <m:oMath>
        <m:limUpp>
          <m:e>
            <m:r>
              <m:rPr>
                <m:sty m:val="b"/>
              </m:rPr>
              <m:t>T</m:t>
            </m:r>
          </m:e>
          <m:lim>
            <m:r>
              <m:rPr>
                <m:sty m:val="b"/>
              </m:rPr>
              <m:t>→</m:t>
            </m:r>
          </m:lim>
        </m:limUpp>
      </m:oMath>
      <w:r>
        <w:t xml:space="preserve"> </w:t>
      </w:r>
      <w:r>
        <w:t xml:space="preserve">is the tension in the rope above the piano,</w:t>
      </w:r>
      <w:r>
        <w:t xml:space="preserve"> </w:t>
      </w:r>
      <m:oMath>
        <m:sSub>
          <m:e>
            <m:limUpp>
              <m:e>
                <m:r>
                  <m:rPr>
                    <m:sty m:val="b"/>
                  </m:rPr>
                  <m:t>F</m:t>
                </m:r>
              </m:e>
              <m:lim>
                <m:r>
                  <m:rPr>
                    <m:sty m:val="b"/>
                  </m:rPr>
                  <m:t>→</m:t>
                </m:r>
              </m:lim>
            </m:limUpp>
          </m:e>
          <m:sub>
            <m:r>
              <m:rPr>
                <m:nor/>
                <m:sty m:val="p"/>
              </m:rPr>
              <m:t>T</m:t>
            </m:r>
          </m:sub>
        </m:sSub>
      </m:oMath>
      <w:r>
        <w:t xml:space="preserve"> </w:t>
      </w:r>
      <w:r>
        <w:t xml:space="preserve">is the force that the piano exerts on the rope, and</w:t>
      </w:r>
      <w:r>
        <w:t xml:space="preserve"> </w:t>
      </w:r>
      <m:oMath>
        <m:limUpp>
          <m:e>
            <m:r>
              <m:rPr>
                <m:sty m:val="b"/>
              </m:rPr>
              <m:t>w</m:t>
            </m:r>
          </m:e>
          <m:lim>
            <m:r>
              <m:rPr>
                <m:sty m:val="b"/>
              </m:rPr>
              <m:t>→</m:t>
            </m:r>
          </m:lim>
        </m:limUpp>
      </m:oMath>
      <w:r>
        <w:t xml:space="preserve"> </w:t>
      </w:r>
      <w:r>
        <w:t xml:space="preserve">is the weight of the piano. All other forces, such as the nudge of a breeze, are assumed to be negligible. (c) Suppose we are given the piano’s mass and asked to find the tension in the rope. We then define the system of interest as shown and draw a free-body diagram. Now</w:t>
      </w:r>
      <w:r>
        <w:t xml:space="preserve"> </w:t>
      </w:r>
      <m:oMath>
        <m:sSub>
          <m:e>
            <m:limUpp>
              <m:e>
                <m:r>
                  <m:rPr>
                    <m:sty m:val="b"/>
                  </m:rPr>
                  <m:t>F</m:t>
                </m:r>
              </m:e>
              <m:lim>
                <m:r>
                  <m:rPr>
                    <m:sty m:val="b"/>
                  </m:rPr>
                  <m:t>→</m:t>
                </m:r>
              </m:lim>
            </m:limUpp>
          </m:e>
          <m:sub>
            <m:r>
              <m:rPr>
                <m:nor/>
                <m:sty m:val="p"/>
              </m:rPr>
              <m:t>T</m:t>
            </m:r>
          </m:sub>
        </m:sSub>
      </m:oMath>
      <w:r>
        <w:t xml:space="preserve"> </w:t>
      </w:r>
      <w:r>
        <w:t xml:space="preserve">is no longer shown, because it is not a force acting on the system of interest; rather,</w:t>
      </w:r>
      <w:r>
        <w:t xml:space="preserve"> </w:t>
      </w:r>
      <m:oMath>
        <m:sSub>
          <m:e>
            <m:limUpp>
              <m:e>
                <m:r>
                  <m:rPr>
                    <m:sty m:val="b"/>
                  </m:rPr>
                  <m:t>F</m:t>
                </m:r>
              </m:e>
              <m:lim>
                <m:r>
                  <m:rPr>
                    <m:sty m:val="b"/>
                  </m:rPr>
                  <m:t>→</m:t>
                </m:r>
              </m:lim>
            </m:limUpp>
          </m:e>
          <m:sub>
            <m:r>
              <m:rPr>
                <m:nor/>
                <m:sty m:val="p"/>
              </m:rPr>
              <m:t>T</m:t>
            </m:r>
          </m:sub>
        </m:sSub>
      </m:oMath>
      <w:r>
        <w:t xml:space="preserve"> </w:t>
      </w:r>
      <w:r>
        <w:t xml:space="preserve">acts on the outside world. (d) Showing only the arrows, the head-to-tail method of addition is used. It is apparent that if the piano is stationary,</w:t>
      </w:r>
      <w:r>
        <w:t xml:space="preserve"> </w:t>
      </w:r>
      <m:oMath>
        <m:limUpp>
          <m:e>
            <m:r>
              <m:rPr>
                <m:sty m:val="b"/>
              </m:rPr>
              <m:t>T</m:t>
            </m:r>
          </m:e>
          <m:lim>
            <m:r>
              <m:rPr>
                <m:sty m:val="b"/>
              </m:rPr>
              <m:t>→</m:t>
            </m:r>
          </m:lim>
        </m:limUpp>
        <m:r>
          <m:rPr>
            <m:sty m:val="p"/>
          </m:rPr>
          <m:t>=</m:t>
        </m:r>
        <m:r>
          <m:rPr>
            <m:nor/>
            <m:sty m:val="p"/>
          </m:rPr>
          <m:t>−</m:t>
        </m:r>
        <m:limUpp>
          <m:e>
            <m:r>
              <m:rPr>
                <m:sty m:val="b"/>
              </m:rPr>
              <m:t>w</m:t>
            </m:r>
          </m:e>
          <m:lim>
            <m:r>
              <m:rPr>
                <m:sty m:val="b"/>
              </m:rPr>
              <m:t>→</m:t>
            </m:r>
          </m:lim>
        </m:limUpp>
      </m:oMath>
      <w:r>
        <w:t xml:space="preserve">.</w:t>
      </w:r>
    </w:p>
    <w:p>
      <w:pPr>
        <w:pStyle w:val="TextBody"/>
      </w:pPr>
      <w:r>
        <w:t xml:space="preserve">As with most problems, we next need to identify what needs to be determined and what is known or can be inferred from the problem as stated, that is, make a list of knowns and unknowns. It is particularly crucial to identify the system of interest, since Newton’s second law involves only external forces. We can then determine which forces are external and which are internal, a necessary step to employ Newton’s second law. (See</w:t>
      </w:r>
      <w:r>
        <w:t xml:space="preserve"> </w:t>
      </w:r>
      <w:hyperlink w:anchor="CNX_UPhysics_06_01_PianoHoist">
        <w:r>
          <w:rPr>
            <w:rStyle w:val="InternetLink"/>
          </w:rPr>
          <w:t xml:space="preserve">Figure 6.2</w:t>
        </w:r>
      </w:hyperlink>
      <w:r>
        <w:t xml:space="preserve">(c).) Newton’s third law may be used to identify whether forces are exerted between components of a system (internal) or between the system and something outside (external). As illustrated in</w:t>
      </w:r>
      <w:r>
        <w:t xml:space="preserve"> </w:t>
      </w:r>
      <w:hyperlink r:id="rId22">
        <w:r>
          <w:rPr>
            <w:rStyle w:val="InternetLink"/>
          </w:rPr>
          <w:t xml:space="preserve">Newton’s Laws of Motion</w:t>
        </w:r>
      </w:hyperlink>
      <w:r>
        <w:t xml:space="preserve">, the system of interest depends on the question we need to answer. Only forces are shown in free-body diagrams, not acceleration or velocity. We have drawn several free-body diagrams in previous worked examples.</w:t>
      </w:r>
      <w:r>
        <w:t xml:space="preserve"> </w:t>
      </w:r>
      <w:hyperlink w:anchor="CNX_UPhysics_06_01_PianoHoist">
        <w:r>
          <w:rPr>
            <w:rStyle w:val="InternetLink"/>
          </w:rPr>
          <w:t xml:space="preserve">Figure 6.2</w:t>
        </w:r>
      </w:hyperlink>
      <w:r>
        <w:t xml:space="preserve">(c) shows a free-body diagram for the system of interest. Note that no internal forces are shown in a free-body diagram.</w:t>
      </w:r>
    </w:p>
    <w:p>
      <w:pPr>
        <w:pStyle w:val="TextBody"/>
      </w:pPr>
      <w:r>
        <w:t xml:space="preserve">Once a free-body diagram is drawn, we apply Newton’s second law. This is done in</w:t>
      </w:r>
      <w:r>
        <w:t xml:space="preserve"> </w:t>
      </w:r>
      <w:hyperlink w:anchor="CNX_UPhysics_06_01_PianoHoist">
        <w:r>
          <w:rPr>
            <w:rStyle w:val="InternetLink"/>
          </w:rPr>
          <w:t xml:space="preserve">Figure 6.2</w:t>
        </w:r>
      </w:hyperlink>
      <w:r>
        <w:t xml:space="preserve">(d) for a particular situation. In general, once external forces are clearly identified in free-body diagrams, it should be a straightforward task to put them into equation form and solve for the unknown, as done in all previous examples. If the problem is one-dimensional—that is, if all forces are parallel—then the forces can be handled algebraically. If the problem is two-dimensional, then it must be broken down into a pair of one-dimensional problems. We do this by projecting the force vectors onto a set of axes chosen for convenience. As seen in previous examples, the choice of axes can simplify the problem. For example, when an incline is involved, a set of axes with one axis parallel to the incline and one perpendicular to it is most convenient. It is almost always convenient to make one axis parallel to the direction of motion, if this is known. Generally, just write Newton’s second law in components along the different directions. Then, you have the following equations:</w:t>
      </w:r>
    </w:p>
    <w:bookmarkStart w:id="28" w:name="fs-id1165038355621"/>
    <w:p>
      <w:pPr>
        <w:pStyle w:val="TextBody"/>
      </w:pPr>
      <m:oMath>
        <m:r>
          <m:rPr>
            <m:sty m:val="p"/>
          </m:rPr>
          <m:t>∑</m:t>
        </m:r>
        <m:sSub>
          <m:e>
            <m:r>
              <m:t>F</m:t>
            </m:r>
          </m:e>
          <m:sub>
            <m:r>
              <m:t>x</m:t>
            </m:r>
          </m:sub>
        </m:sSub>
        <m:r>
          <m:rPr>
            <m:sty m:val="p"/>
          </m:rPr>
          <m:t>=</m:t>
        </m:r>
        <m:r>
          <m:t>m</m:t>
        </m:r>
        <m:sSub>
          <m:e>
            <m:r>
              <m:t>a</m:t>
            </m:r>
          </m:e>
          <m:sub>
            <m:r>
              <m:t>x</m:t>
            </m:r>
          </m:sub>
        </m:sSub>
        <m:r>
          <m:rPr>
            <m:sty m:val="p"/>
          </m:rPr>
          <m:t>,</m:t>
        </m:r>
        <m:r>
          <m:t> </m:t>
        </m:r>
        <m:r>
          <m:rPr>
            <m:sty m:val="p"/>
          </m:rPr>
          <m:t>∑</m:t>
        </m:r>
        <m:sSub>
          <m:e>
            <m:r>
              <m:t>F</m:t>
            </m:r>
          </m:e>
          <m:sub>
            <m:r>
              <m:t>y</m:t>
            </m:r>
          </m:sub>
        </m:sSub>
        <m:r>
          <m:rPr>
            <m:sty m:val="p"/>
          </m:rPr>
          <m:t>=</m:t>
        </m:r>
        <m:r>
          <m:t>m</m:t>
        </m:r>
        <m:sSub>
          <m:e>
            <m:r>
              <m:t>a</m:t>
            </m:r>
          </m:e>
          <m:sub>
            <m:r>
              <m:t>y</m:t>
            </m:r>
          </m:sub>
        </m:sSub>
        <m:r>
          <m:rPr>
            <m:sty m:val="p"/>
          </m:rPr>
          <m:t>.</m:t>
        </m:r>
      </m:oMath>
    </w:p>
    <w:bookmarkEnd w:id="28"/>
    <w:p>
      <w:pPr>
        <w:pStyle w:val="TextBody"/>
      </w:pPr>
      <w:r>
        <w:t xml:space="preserve">(If, for example, the system is accelerating horizontally, then you can then set</w:t>
      </w:r>
      <w:r>
        <w:t xml:space="preserve"> </w:t>
      </w:r>
      <m:oMath>
        <m:sSub>
          <m:e>
            <m:r>
              <m:t>a</m:t>
            </m:r>
          </m:e>
          <m:sub>
            <m:r>
              <m:t>y</m:t>
            </m:r>
          </m:sub>
        </m:sSub>
        <m:r>
          <m:rPr>
            <m:sty m:val="p"/>
          </m:rPr>
          <m:t>=</m:t>
        </m:r>
        <m:r>
          <m:t>0</m:t>
        </m:r>
        <m:r>
          <m:rPr>
            <m:sty m:val="p"/>
          </m:rPr>
          <m:t>.</m:t>
        </m:r>
      </m:oMath>
      <w:r>
        <w:t xml:space="preserve">) We need this information to determine unknown forces acting on a system.</w:t>
      </w:r>
    </w:p>
    <w:p>
      <w:pPr>
        <w:pStyle w:val="TextBody"/>
      </w:pPr>
      <w:r>
        <w:t xml:space="preserve">As always, we must check the solution. In some cases, it is easy to tell whether the solution is reasonable. For example, it is reasonable to find that friction causes an object to slide down an incline more slowly than when no friction exists. In practice, intuition develops gradually through problem solving; with experience, it becomes progressively easier to judge whether an answer is reasonable. Another way to check a solution is to check the units. If we are solving for force and end up with units of millimeters per second, then we have made a mistake.</w:t>
      </w:r>
    </w:p>
    <w:p>
      <w:pPr>
        <w:pStyle w:val="TextBody"/>
      </w:pPr>
      <w:r>
        <w:t xml:space="preserve">There are many interesting applications of Newton’s laws of motion, a few more of which are presented in this section. These serve also to illustrate some further subtleties of physics and to help build problem-solving skills. We look first at problems involving particle equilibrium, which make use of Newton’s first law, and then consider particle acceleration, which involves Newton’s second law.</w:t>
      </w:r>
    </w:p>
    <w:bookmarkEnd w:id="29"/>
    <w:bookmarkEnd w:id="30"/>
    <w:bookmarkStart w:id="47" w:name="fs-id1165036762800"/>
    <w:bookmarkStart w:id="46" w:name="particle-equilibrium"/>
    <w:p>
      <w:pPr>
        <w:pStyle w:val="Heading3"/>
      </w:pPr>
      <w:r>
        <w:t xml:space="preserve">Particle Equilibrium</w:t>
      </w:r>
    </w:p>
    <w:p>
      <w:pPr>
        <w:pStyle w:val="FirstParagraph"/>
      </w:pPr>
      <w:r>
        <w:t xml:space="preserve">Recall that a particle in equilibrium is one for which the external forces are balanced. Static equilibrium involves objects at rest, and dynamic equilibrium involves objects in motion without acceleration, but it is important to remember that these conditions are relative. For example, an object may be at rest when viewed from our frame of reference, but the same object would appear to be in motion when viewed by someone moving at a constant velocity. We now make use of the knowledge attained in</w:t>
      </w:r>
      <w:r>
        <w:t xml:space="preserve"> </w:t>
      </w:r>
      <w:hyperlink r:id="rId22">
        <w:r>
          <w:rPr>
            <w:rStyle w:val="InternetLink"/>
          </w:rPr>
          <w:t xml:space="preserve">Newton’s Laws of Motion</w:t>
        </w:r>
      </w:hyperlink>
      <w:r>
        <w:t xml:space="preserve">, regarding the different types of forces and the use of free-body diagrams, to solve additional problems in</w:t>
      </w:r>
      <w:r>
        <w:t xml:space="preserve"> </w:t>
      </w:r>
      <w:bookmarkStart w:id="31" w:name="term134"/>
      <w:r>
        <w:t xml:space="preserve">particle equilibrium</w:t>
      </w:r>
      <w:bookmarkEnd w:id="31"/>
      <w:r>
        <w:t xml:space="preserve">.</w:t>
      </w:r>
    </w:p>
    <w:bookmarkStart w:id="45" w:name="fs-id1165037164648"/>
    <w:p>
      <w:pPr>
        <w:pStyle w:val="Heading3Grey"/>
      </w:pPr>
      <w:r>
        <w:t xml:space="preserve">Example</w:t>
      </w:r>
      <w:r>
        <w:t xml:space="preserve"> </w:t>
      </w:r>
      <w:r>
        <w:t xml:space="preserve"> </w:t>
      </w:r>
      <w:r>
        <w:t xml:space="preserve">6.1</w:t>
      </w:r>
      <w:r>
        <w:t xml:space="preserve"> </w:t>
      </w:r>
      <w:r>
        <w:t xml:space="preserve"> </w:t>
      </w:r>
    </w:p>
    <w:p>
      <w:pPr>
        <w:pStyle w:val="Heading4Grey"/>
      </w:pPr>
      <w:r>
        <w:t xml:space="preserve">Different Tensions at Different Angles</w:t>
      </w:r>
    </w:p>
    <w:p>
      <w:pPr>
        <w:pStyle w:val="NoteExampleGrey"/>
      </w:pPr>
      <w:r>
        <w:t xml:space="preserve">Consider the traffic light (mass of 15.0 kg) suspended from two wires as shown in</w:t>
      </w:r>
      <w:r>
        <w:t xml:space="preserve"> </w:t>
      </w:r>
      <w:hyperlink w:anchor="CNX_UPhysics_06_01_StopLight">
        <w:r>
          <w:rPr>
            <w:rStyle w:val="InternetLink"/>
          </w:rPr>
          <w:t xml:space="preserve">Figure 6.3</w:t>
        </w:r>
      </w:hyperlink>
      <w:r>
        <w:t xml:space="preserve">. Find the tension in each wire, neglecting the masses of the wires.</w:t>
      </w:r>
    </w:p>
    <w:p>
      <w:pPr>
        <w:pStyle w:val="Figure"/>
      </w:pPr>
      <w:bookmarkStart w:id="33" w:name="Xb6453892473a467d07372d45eb05abc2031647a"/>
      <w:r>
        <w:drawing>
          <wp:inline>
            <wp:extent cx="5462016" cy="4279392"/>
            <wp:effectExtent b="0" l="0" r="0" t="0"/>
            <wp:docPr descr="" title="" id="1" name="Picture"/>
            <a:graphic>
              <a:graphicData uri="http://schemas.openxmlformats.org/drawingml/2006/picture">
                <pic:pic>
                  <pic:nvPicPr>
                    <pic:cNvPr descr="../resources/e5808e660ad64c3be7985ff3bd220cfe3b484a75" id="0" name="Picture"/>
                    <pic:cNvPicPr>
                      <a:picLocks noChangeArrowheads="1" noChangeAspect="1"/>
                    </pic:cNvPicPr>
                  </pic:nvPicPr>
                  <pic:blipFill>
                    <a:blip r:embed="rId32"/>
                    <a:stretch>
                      <a:fillRect/>
                    </a:stretch>
                  </pic:blipFill>
                  <pic:spPr bwMode="auto">
                    <a:xfrm>
                      <a:off x="0" y="0"/>
                      <a:ext cx="5462016" cy="4279392"/>
                    </a:xfrm>
                    <a:prstGeom prst="rect">
                      <a:avLst/>
                    </a:prstGeom>
                    <a:noFill/>
                    <a:ln w="9525">
                      <a:noFill/>
                      <a:headEnd/>
                      <a:tailEnd/>
                    </a:ln>
                  </pic:spPr>
                </pic:pic>
              </a:graphicData>
            </a:graphic>
          </wp:inline>
        </w:drawing>
      </w:r>
      <w:bookmarkEnd w:id="33"/>
    </w:p>
    <w:p>
      <w:pPr>
        <w:pStyle w:val="NoteExampleGrey"/>
      </w:pPr>
      <w:r>
        <w:t xml:space="preserve">Figure</w:t>
      </w:r>
      <w:r>
        <w:t xml:space="preserve"> </w:t>
      </w:r>
      <w:r>
        <w:t xml:space="preserve"> </w:t>
      </w:r>
      <w:r>
        <w:t xml:space="preserve">6.3</w:t>
      </w:r>
      <w:r>
        <w:t xml:space="preserve"> </w:t>
      </w:r>
      <w:r>
        <w:t xml:space="preserve"> </w:t>
      </w:r>
      <w:r>
        <w:t xml:space="preserve"> </w:t>
      </w:r>
      <w:r>
        <w:t xml:space="preserve">A traffic light is suspended from two wires. (b) Some of the forces involved. (c) Only forces acting on the system are shown here. The free-body diagram for the traffic light is also shown. (d) The forces projected onto vertical (</w:t>
      </w:r>
      <w:r>
        <w:rPr>
          <w:iCs/>
          <w:i/>
        </w:rPr>
        <w:t xml:space="preserve">y</w:t>
      </w:r>
      <w:r>
        <w:t xml:space="preserve">) and horizontal (</w:t>
      </w:r>
      <w:r>
        <w:rPr>
          <w:iCs/>
          <w:i/>
        </w:rPr>
        <w:t xml:space="preserve">x</w:t>
      </w:r>
      <w:r>
        <w:t xml:space="preserve">) axes. The horizontal components of the tensions must cancel, and the sum of the vertical components of the tensions must equal the weight of the traffic light. (e) The free-body diagram shows the vertical and horizontal forces acting on the traffic light.</w:t>
      </w:r>
    </w:p>
    <w:p>
      <w:pPr>
        <w:pStyle w:val="Heading4Grey"/>
      </w:pPr>
      <w:r>
        <w:t xml:space="preserve">Strategy</w:t>
      </w:r>
    </w:p>
    <w:p>
      <w:pPr>
        <w:pStyle w:val="NoteExampleGrey"/>
      </w:pPr>
      <w:r>
        <w:t xml:space="preserve">The system of interest is the traffic light, and its free-body diagram is shown in</w:t>
      </w:r>
      <w:r>
        <w:t xml:space="preserve"> </w:t>
      </w:r>
      <w:hyperlink w:anchor="CNX_UPhysics_06_01_StopLight">
        <w:r>
          <w:rPr>
            <w:rStyle w:val="InternetLink"/>
          </w:rPr>
          <w:t xml:space="preserve">Figure 6.3</w:t>
        </w:r>
      </w:hyperlink>
      <w:r>
        <w:t xml:space="preserve">(c). The three forces involved are not parallel, and so they must be projected onto a coordinate system. The most convenient coordinate system has one axis vertical and one horizontal, and the vector projections on it are shown in</w:t>
      </w:r>
      <w:r>
        <w:t xml:space="preserve"> </w:t>
      </w:r>
      <w:hyperlink w:anchor="CNX_UPhysics_06_01_StopLight">
        <w:r>
          <w:rPr>
            <w:rStyle w:val="InternetLink"/>
          </w:rPr>
          <w:t xml:space="preserve">Figure 6.3</w:t>
        </w:r>
      </w:hyperlink>
      <w:r>
        <w:t xml:space="preserve">(d). There are two unknowns in this problem (</w:t>
      </w:r>
      <m:oMath>
        <m:sSub>
          <m:e>
            <m:r>
              <m:t>T</m:t>
            </m:r>
          </m:e>
          <m:sub>
            <m:r>
              <m:t>1</m:t>
            </m:r>
          </m:sub>
        </m:sSub>
      </m:oMath>
      <w:r>
        <w:t xml:space="preserve"> </w:t>
      </w:r>
      <w:r>
        <w:t xml:space="preserve">and</w:t>
      </w:r>
      <w:r>
        <w:t xml:space="preserve"> </w:t>
      </w:r>
      <m:oMath>
        <m:sSub>
          <m:e>
            <m:r>
              <m:t>T</m:t>
            </m:r>
          </m:e>
          <m:sub>
            <m:r>
              <m:t>2</m:t>
            </m:r>
          </m:sub>
        </m:sSub>
      </m:oMath>
      <w:r>
        <w:t xml:space="preserve">), so two equations are needed to find them. These two equations come from applying Newton’s second law along the vertical and horizontal axes, noting that the net external force is zero along each axis because acceleration is zero.</w:t>
      </w:r>
    </w:p>
    <w:p>
      <w:pPr>
        <w:pStyle w:val="Heading4Grey"/>
      </w:pPr>
      <w:r>
        <w:t xml:space="preserve">Solution</w:t>
      </w:r>
    </w:p>
    <w:p>
      <w:pPr>
        <w:pStyle w:val="NoteExampleGrey"/>
      </w:pPr>
      <w:r>
        <w:t xml:space="preserve">First consider the horizontal or</w:t>
      </w:r>
      <w:r>
        <w:t xml:space="preserve"> </w:t>
      </w:r>
      <w:r>
        <w:rPr>
          <w:iCs/>
          <w:i/>
        </w:rPr>
        <w:t xml:space="preserve">x</w:t>
      </w:r>
      <w:r>
        <w:t xml:space="preserve">-axis:</w:t>
      </w:r>
    </w:p>
    <w:bookmarkStart w:id="34" w:name="fs-id1165037064371"/>
    <w:p>
      <w:pPr>
        <w:pStyle w:val="NoteExampleGrey"/>
      </w:pPr>
      <m:oMath>
        <m:sSub>
          <m:e>
            <m:r>
              <m:t>F</m:t>
            </m:r>
          </m:e>
          <m:sub>
            <m:r>
              <m:rPr>
                <m:nor/>
                <m:sty m:val="p"/>
              </m:rPr>
              <m:t>net</m:t>
            </m:r>
            <m:r>
              <m:t> </m:t>
            </m:r>
            <m:r>
              <m:t>x</m:t>
            </m:r>
          </m:sub>
        </m:sSub>
        <m:r>
          <m:rPr>
            <m:sty m:val="p"/>
          </m:rPr>
          <m:t>=</m:t>
        </m:r>
        <m:sSub>
          <m:e>
            <m:r>
              <m:t>T</m:t>
            </m:r>
          </m:e>
          <m:sub>
            <m:r>
              <m:t>2</m:t>
            </m:r>
            <m:r>
              <m:t>x</m:t>
            </m:r>
          </m:sub>
        </m:sSub>
        <m:r>
          <m:rPr>
            <m:sty m:val="p"/>
          </m:rPr>
          <m:t>+</m:t>
        </m:r>
        <m:sSub>
          <m:e>
            <m:r>
              <m:t>T</m:t>
            </m:r>
          </m:e>
          <m:sub>
            <m:r>
              <m:t>1</m:t>
            </m:r>
            <m:r>
              <m:t>x</m:t>
            </m:r>
          </m:sub>
        </m:sSub>
        <m:r>
          <m:rPr>
            <m:sty m:val="p"/>
          </m:rPr>
          <m:t>=</m:t>
        </m:r>
        <m:r>
          <m:t>0</m:t>
        </m:r>
        <m:r>
          <m:rPr>
            <m:sty m:val="p"/>
          </m:rPr>
          <m:t>.</m:t>
        </m:r>
      </m:oMath>
    </w:p>
    <w:bookmarkEnd w:id="34"/>
    <w:p>
      <w:pPr>
        <w:pStyle w:val="NoteExampleGrey"/>
      </w:pPr>
      <w:r>
        <w:t xml:space="preserve">Thus, as you might expect,</w:t>
      </w:r>
    </w:p>
    <w:bookmarkStart w:id="35" w:name="fs-id1165036728944"/>
    <w:p>
      <w:pPr>
        <w:pStyle w:val="NoteExampleGrey"/>
      </w:pPr>
      <m:oMath>
        <m:d>
          <m:dPr>
            <m:begChr m:val="|"/>
            <m:endChr m:val=""/>
            <m:grow/>
          </m:dPr>
          <m:e>
            <m:sSub>
              <m:e>
                <m:r>
                  <m:t>T</m:t>
                </m:r>
              </m:e>
              <m:sub>
                <m:r>
                  <m:t>1</m:t>
                </m:r>
                <m:r>
                  <m:t>x</m:t>
                </m:r>
              </m:sub>
            </m:sSub>
            <m:r>
              <m:t>|</m:t>
            </m:r>
            <m:r>
              <m:rPr>
                <m:sty m:val="p"/>
              </m:rPr>
              <m:t>=</m:t>
            </m:r>
            <m:r>
              <m:t>|</m:t>
            </m:r>
            <m:sSub>
              <m:e>
                <m:r>
                  <m:t>T</m:t>
                </m:r>
              </m:e>
              <m:sub>
                <m:r>
                  <m:t>2</m:t>
                </m:r>
                <m:r>
                  <m:t>x</m:t>
                </m:r>
              </m:sub>
            </m:sSub>
            <m:r>
              <m:t>|</m:t>
            </m:r>
            <m:r>
              <m:rPr>
                <m:sty m:val="p"/>
              </m:rPr>
              <m:t>.</m:t>
            </m:r>
          </m:e>
        </m:d>
      </m:oMath>
    </w:p>
    <w:bookmarkEnd w:id="35"/>
    <w:p>
      <w:pPr>
        <w:pStyle w:val="NoteExampleGrey"/>
      </w:pPr>
      <w:r>
        <w:t xml:space="preserve">This gives us the following relationship:</w:t>
      </w:r>
    </w:p>
    <w:bookmarkStart w:id="36" w:name="fs-id1165037018206"/>
    <w:p>
      <w:pPr>
        <w:pStyle w:val="NoteExampleGrey"/>
      </w:pPr>
      <m:oMath>
        <m:sSub>
          <m:e>
            <m:r>
              <m:t>T</m:t>
            </m:r>
          </m:e>
          <m:sub>
            <m:r>
              <m:t>1</m:t>
            </m:r>
          </m:sub>
        </m:sSub>
        <m:r>
          <m:t> </m:t>
        </m:r>
        <m:r>
          <m:rPr>
            <m:nor/>
            <m:sty m:val="p"/>
          </m:rPr>
          <m:t>cos</m:t>
        </m:r>
        <m:r>
          <m:t> </m:t>
        </m:r>
        <m:r>
          <m:t>30</m:t>
        </m:r>
        <m:r>
          <m:rPr>
            <m:nor/>
            <m:sty m:val="p"/>
          </m:rPr>
          <m:t>°</m:t>
        </m:r>
        <m:r>
          <m:rPr>
            <m:sty m:val="p"/>
          </m:rPr>
          <m:t>=</m:t>
        </m:r>
        <m:sSub>
          <m:e>
            <m:r>
              <m:t>T</m:t>
            </m:r>
          </m:e>
          <m:sub>
            <m:r>
              <m:t>2</m:t>
            </m:r>
          </m:sub>
        </m:sSub>
        <m:r>
          <m:t> </m:t>
        </m:r>
        <m:r>
          <m:rPr>
            <m:nor/>
            <m:sty m:val="p"/>
          </m:rPr>
          <m:t>cos</m:t>
        </m:r>
        <m:r>
          <m:t> </m:t>
        </m:r>
        <m:r>
          <m:t>45</m:t>
        </m:r>
        <m:r>
          <m:rPr>
            <m:nor/>
            <m:sty m:val="p"/>
          </m:rPr>
          <m:t>°</m:t>
        </m:r>
        <m:r>
          <m:rPr>
            <m:sty m:val="p"/>
          </m:rPr>
          <m:t>.</m:t>
        </m:r>
      </m:oMath>
    </w:p>
    <w:bookmarkEnd w:id="36"/>
    <w:p>
      <w:pPr>
        <w:pStyle w:val="NoteExampleGrey"/>
      </w:pPr>
      <w:r>
        <w:t xml:space="preserve">Thus,</w:t>
      </w:r>
    </w:p>
    <w:bookmarkStart w:id="37" w:name="fs-id1165036752141"/>
    <w:p>
      <w:pPr>
        <w:pStyle w:val="NoteExampleGrey"/>
      </w:pPr>
      <m:oMath>
        <m:sSub>
          <m:e>
            <m:r>
              <m:t>T</m:t>
            </m:r>
          </m:e>
          <m:sub>
            <m:r>
              <m:t>2</m:t>
            </m:r>
          </m:sub>
        </m:sSub>
        <m:r>
          <m:rPr>
            <m:sty m:val="p"/>
          </m:rPr>
          <m:t>=</m:t>
        </m:r>
        <m:r>
          <m:t>1.225</m:t>
        </m:r>
        <m:sSub>
          <m:e>
            <m:r>
              <m:t>T</m:t>
            </m:r>
          </m:e>
          <m:sub>
            <m:r>
              <m:t>1</m:t>
            </m:r>
          </m:sub>
        </m:sSub>
        <m:r>
          <m:rPr>
            <m:sty m:val="p"/>
          </m:rPr>
          <m:t>.</m:t>
        </m:r>
      </m:oMath>
    </w:p>
    <w:bookmarkEnd w:id="37"/>
    <w:p>
      <w:pPr>
        <w:pStyle w:val="NoteExampleGrey"/>
      </w:pPr>
      <w:r>
        <w:t xml:space="preserve">Note that</w:t>
      </w:r>
      <w:r>
        <w:t xml:space="preserve"> </w:t>
      </w:r>
      <m:oMath>
        <m:sSub>
          <m:e>
            <m:r>
              <m:t>T</m:t>
            </m:r>
          </m:e>
          <m:sub>
            <m:r>
              <m:t>1</m:t>
            </m:r>
          </m:sub>
        </m:sSub>
      </m:oMath>
      <w:r>
        <w:t xml:space="preserve"> </w:t>
      </w:r>
      <w:r>
        <w:t xml:space="preserve">and</w:t>
      </w:r>
      <w:r>
        <w:t xml:space="preserve"> </w:t>
      </w:r>
      <m:oMath>
        <m:sSub>
          <m:e>
            <m:r>
              <m:t>T</m:t>
            </m:r>
          </m:e>
          <m:sub>
            <m:r>
              <m:t>2</m:t>
            </m:r>
          </m:sub>
        </m:sSub>
      </m:oMath>
      <w:r>
        <w:t xml:space="preserve"> </w:t>
      </w:r>
      <w:r>
        <w:t xml:space="preserve">are not equal in this case because the angles on either side are not equal. It is reasonable that</w:t>
      </w:r>
      <w:r>
        <w:t xml:space="preserve"> </w:t>
      </w:r>
      <m:oMath>
        <m:sSub>
          <m:e>
            <m:r>
              <m:t>T</m:t>
            </m:r>
          </m:e>
          <m:sub>
            <m:r>
              <m:t>2</m:t>
            </m:r>
          </m:sub>
        </m:sSub>
      </m:oMath>
      <w:r>
        <w:t xml:space="preserve"> </w:t>
      </w:r>
      <w:r>
        <w:t xml:space="preserve">ends up being greater than</w:t>
      </w:r>
      <w:r>
        <w:t xml:space="preserve"> </w:t>
      </w:r>
      <m:oMath>
        <m:sSub>
          <m:e>
            <m:r>
              <m:t>T</m:t>
            </m:r>
          </m:e>
          <m:sub>
            <m:r>
              <m:t>1</m:t>
            </m:r>
          </m:sub>
        </m:sSub>
      </m:oMath>
      <w:r>
        <w:t xml:space="preserve"> </w:t>
      </w:r>
      <w:r>
        <w:t xml:space="preserve">because it is exerted more vertically than</w:t>
      </w:r>
      <w:r>
        <w:t xml:space="preserve"> </w:t>
      </w:r>
      <m:oMath>
        <m:sSub>
          <m:e>
            <m:r>
              <m:t>T</m:t>
            </m:r>
          </m:e>
          <m:sub>
            <m:r>
              <m:t>1</m:t>
            </m:r>
          </m:sub>
        </m:sSub>
        <m:r>
          <m:rPr>
            <m:sty m:val="p"/>
          </m:rPr>
          <m:t>.</m:t>
        </m:r>
      </m:oMath>
    </w:p>
    <w:p>
      <w:pPr>
        <w:pStyle w:val="NoteExampleGrey"/>
      </w:pPr>
      <w:r>
        <w:t xml:space="preserve">Now consider the force components along the vertical or</w:t>
      </w:r>
      <w:r>
        <w:t xml:space="preserve"> </w:t>
      </w:r>
      <w:r>
        <w:rPr>
          <w:iCs/>
          <w:i/>
        </w:rPr>
        <w:t xml:space="preserve">y</w:t>
      </w:r>
      <w:r>
        <w:t xml:space="preserve">-axis:</w:t>
      </w:r>
    </w:p>
    <w:bookmarkStart w:id="38" w:name="fs-id1165038158365"/>
    <w:p>
      <w:pPr>
        <w:pStyle w:val="NoteExampleGrey"/>
      </w:pPr>
      <m:oMath>
        <m:sSub>
          <m:e>
            <m:r>
              <m:t>F</m:t>
            </m:r>
          </m:e>
          <m:sub>
            <m:r>
              <m:rPr>
                <m:nor/>
                <m:sty m:val="p"/>
              </m:rPr>
              <m:t>net</m:t>
            </m:r>
            <m:r>
              <m:t> </m:t>
            </m:r>
            <m:r>
              <m:t>y</m:t>
            </m:r>
          </m:sub>
        </m:sSub>
        <m:r>
          <m:rPr>
            <m:sty m:val="p"/>
          </m:rPr>
          <m:t>=</m:t>
        </m:r>
        <m:sSub>
          <m:e>
            <m:r>
              <m:t>T</m:t>
            </m:r>
          </m:e>
          <m:sub>
            <m:r>
              <m:t>1</m:t>
            </m:r>
            <m:r>
              <m:t>y</m:t>
            </m:r>
          </m:sub>
        </m:sSub>
        <m:r>
          <m:rPr>
            <m:sty m:val="p"/>
          </m:rPr>
          <m:t>+</m:t>
        </m:r>
        <m:sSub>
          <m:e>
            <m:r>
              <m:t>T</m:t>
            </m:r>
          </m:e>
          <m:sub>
            <m:r>
              <m:t>2</m:t>
            </m:r>
            <m:r>
              <m:t>y</m:t>
            </m:r>
          </m:sub>
        </m:sSub>
        <m:r>
          <m:rPr>
            <m:sty m:val="p"/>
          </m:rPr>
          <m:t>−</m:t>
        </m:r>
        <m:r>
          <m:t>w</m:t>
        </m:r>
        <m:r>
          <m:rPr>
            <m:sty m:val="p"/>
          </m:rPr>
          <m:t>=</m:t>
        </m:r>
        <m:r>
          <m:t>0</m:t>
        </m:r>
        <m:r>
          <m:rPr>
            <m:sty m:val="p"/>
          </m:rPr>
          <m:t>.</m:t>
        </m:r>
      </m:oMath>
    </w:p>
    <w:bookmarkEnd w:id="38"/>
    <w:p>
      <w:pPr>
        <w:pStyle w:val="NoteExampleGrey"/>
      </w:pPr>
      <w:r>
        <w:t xml:space="preserve">This implies</w:t>
      </w:r>
    </w:p>
    <w:bookmarkStart w:id="39" w:name="fs-id1165036767171"/>
    <w:p>
      <w:pPr>
        <w:pStyle w:val="NoteExampleGrey"/>
      </w:pPr>
      <m:oMath>
        <m:sSub>
          <m:e>
            <m:r>
              <m:t>T</m:t>
            </m:r>
          </m:e>
          <m:sub>
            <m:r>
              <m:t>1</m:t>
            </m:r>
            <m:r>
              <m:t>y</m:t>
            </m:r>
          </m:sub>
        </m:sSub>
        <m:r>
          <m:rPr>
            <m:sty m:val="p"/>
          </m:rPr>
          <m:t>+</m:t>
        </m:r>
        <m:sSub>
          <m:e>
            <m:r>
              <m:t>T</m:t>
            </m:r>
          </m:e>
          <m:sub>
            <m:r>
              <m:t>2</m:t>
            </m:r>
            <m:r>
              <m:t>y</m:t>
            </m:r>
          </m:sub>
        </m:sSub>
        <m:r>
          <m:rPr>
            <m:sty m:val="p"/>
          </m:rPr>
          <m:t>=</m:t>
        </m:r>
        <m:r>
          <m:t>w</m:t>
        </m:r>
        <m:r>
          <m:rPr>
            <m:sty m:val="p"/>
          </m:rPr>
          <m:t>.</m:t>
        </m:r>
      </m:oMath>
    </w:p>
    <w:bookmarkEnd w:id="39"/>
    <w:p>
      <w:pPr>
        <w:pStyle w:val="NoteExampleGrey"/>
      </w:pPr>
      <w:r>
        <w:t xml:space="preserve">Substituting the expressions for the vertical components gives</w:t>
      </w:r>
    </w:p>
    <w:bookmarkStart w:id="40" w:name="fs-id1165037972428"/>
    <w:p>
      <w:pPr>
        <w:pStyle w:val="NoteExampleGrey"/>
      </w:pPr>
      <m:oMath>
        <m:sSub>
          <m:e>
            <m:r>
              <m:t>T</m:t>
            </m:r>
          </m:e>
          <m:sub>
            <m:r>
              <m:t>1</m:t>
            </m:r>
          </m:sub>
        </m:sSub>
        <m:r>
          <m:t> </m:t>
        </m:r>
        <m:r>
          <m:rPr>
            <m:nor/>
            <m:sty m:val="p"/>
          </m:rPr>
          <m:t>sin</m:t>
        </m:r>
        <m:r>
          <m:t> </m:t>
        </m:r>
        <m:r>
          <m:t>30</m:t>
        </m:r>
        <m:r>
          <m:rPr>
            <m:nor/>
            <m:sty m:val="p"/>
          </m:rPr>
          <m:t>°</m:t>
        </m:r>
        <m:r>
          <m:rPr>
            <m:sty m:val="p"/>
          </m:rPr>
          <m:t>+</m:t>
        </m:r>
        <m:sSub>
          <m:e>
            <m:r>
              <m:t>T</m:t>
            </m:r>
          </m:e>
          <m:sub>
            <m:r>
              <m:t>2</m:t>
            </m:r>
          </m:sub>
        </m:sSub>
        <m:r>
          <m:rPr>
            <m:nor/>
            <m:sty m:val="p"/>
          </m:rPr>
          <m:t>sin</m:t>
        </m:r>
        <m:r>
          <m:t> </m:t>
        </m:r>
        <m:r>
          <m:t>45</m:t>
        </m:r>
        <m:r>
          <m:rPr>
            <m:nor/>
            <m:sty m:val="p"/>
          </m:rPr>
          <m:t>°</m:t>
        </m:r>
        <m:r>
          <m:rPr>
            <m:sty m:val="p"/>
          </m:rPr>
          <m:t>=</m:t>
        </m:r>
        <m:r>
          <m:t>w</m:t>
        </m:r>
        <m:r>
          <m:rPr>
            <m:sty m:val="p"/>
          </m:rPr>
          <m:t>.</m:t>
        </m:r>
      </m:oMath>
    </w:p>
    <w:bookmarkEnd w:id="40"/>
    <w:p>
      <w:pPr>
        <w:pStyle w:val="NoteExampleGrey"/>
      </w:pPr>
      <w:r>
        <w:t xml:space="preserve">There are two unknowns in this equation, but substituting the expression for</w:t>
      </w:r>
      <w:r>
        <w:t xml:space="preserve"> </w:t>
      </w:r>
      <m:oMath>
        <m:sSub>
          <m:e>
            <m:r>
              <m:t>T</m:t>
            </m:r>
          </m:e>
          <m:sub>
            <m:r>
              <m:t>2</m:t>
            </m:r>
          </m:sub>
        </m:sSub>
      </m:oMath>
      <w:r>
        <w:t xml:space="preserve"> </w:t>
      </w:r>
      <w:r>
        <w:t xml:space="preserve">in terms of</w:t>
      </w:r>
      <w:r>
        <w:t xml:space="preserve"> </w:t>
      </w:r>
      <m:oMath>
        <m:sSub>
          <m:e>
            <m:r>
              <m:t>T</m:t>
            </m:r>
          </m:e>
          <m:sub>
            <m:r>
              <m:t>1</m:t>
            </m:r>
          </m:sub>
        </m:sSub>
      </m:oMath>
      <w:r>
        <w:t xml:space="preserve"> </w:t>
      </w:r>
      <w:r>
        <w:t xml:space="preserve">reduces this to one equation with one unknown:</w:t>
      </w:r>
    </w:p>
    <w:bookmarkStart w:id="41" w:name="fs-id1165038010491"/>
    <w:p>
      <w:pPr>
        <w:pStyle w:val="NoteExampleGrey"/>
      </w:pPr>
      <m:oMath>
        <m:sSub>
          <m:e>
            <m:r>
              <m:t>T</m:t>
            </m:r>
          </m:e>
          <m:sub>
            <m:r>
              <m:t>1</m:t>
            </m:r>
          </m:sub>
        </m:sSub>
        <m:r>
          <m:rPr>
            <m:sty m:val="p"/>
          </m:rPr>
          <m:t>(</m:t>
        </m:r>
        <m:r>
          <m:t>0.500</m:t>
        </m:r>
        <m:r>
          <m:rPr>
            <m:sty m:val="p"/>
          </m:rPr>
          <m:t>)</m:t>
        </m:r>
        <m:r>
          <m:rPr>
            <m:sty m:val="p"/>
          </m:rPr>
          <m:t>+</m:t>
        </m:r>
        <m:r>
          <m:rPr>
            <m:sty m:val="p"/>
          </m:rPr>
          <m:t>(</m:t>
        </m:r>
        <m:r>
          <m:t>1.225</m:t>
        </m:r>
        <m:sSub>
          <m:e>
            <m:r>
              <m:t>T</m:t>
            </m:r>
          </m:e>
          <m:sub>
            <m:r>
              <m:t>1</m:t>
            </m:r>
          </m:sub>
        </m:sSub>
        <m:r>
          <m:rPr>
            <m:sty m:val="p"/>
          </m:rPr>
          <m:t>)</m:t>
        </m:r>
        <m:r>
          <m:rPr>
            <m:sty m:val="p"/>
          </m:rPr>
          <m:t>(</m:t>
        </m:r>
        <m:r>
          <m:t>0.707</m:t>
        </m:r>
        <m:r>
          <m:rPr>
            <m:sty m:val="p"/>
          </m:rPr>
          <m:t>)</m:t>
        </m:r>
        <m:r>
          <m:rPr>
            <m:sty m:val="p"/>
          </m:rPr>
          <m:t>=</m:t>
        </m:r>
        <m:r>
          <m:t>w</m:t>
        </m:r>
        <m:r>
          <m:rPr>
            <m:sty m:val="p"/>
          </m:rPr>
          <m:t>=</m:t>
        </m:r>
        <m:r>
          <m:t>m</m:t>
        </m:r>
        <m:r>
          <m:t>g</m:t>
        </m:r>
        <m:r>
          <m:rPr>
            <m:sty m:val="p"/>
          </m:rPr>
          <m:t>,</m:t>
        </m:r>
      </m:oMath>
    </w:p>
    <w:bookmarkEnd w:id="41"/>
    <w:p>
      <w:pPr>
        <w:pStyle w:val="NoteExampleGrey"/>
      </w:pPr>
      <w:r>
        <w:t xml:space="preserve">which yields</w:t>
      </w:r>
    </w:p>
    <w:bookmarkStart w:id="42" w:name="fs-id1165037159409"/>
    <w:p>
      <w:pPr>
        <w:pStyle w:val="NoteExampleGrey"/>
      </w:pPr>
      <m:oMath>
        <m:r>
          <m:t>1.366</m:t>
        </m:r>
        <m:sSub>
          <m:e>
            <m:r>
              <m:t>T</m:t>
            </m:r>
          </m:e>
          <m:sub>
            <m:r>
              <m:t>1</m:t>
            </m:r>
          </m:sub>
        </m:sSub>
        <m:r>
          <m:rPr>
            <m:sty m:val="p"/>
          </m:rPr>
          <m:t>=</m:t>
        </m:r>
        <m:r>
          <m:rPr>
            <m:sty m:val="p"/>
          </m:rPr>
          <m:t>(</m:t>
        </m:r>
        <m:r>
          <m:t>15.0</m:t>
        </m:r>
        <m:r>
          <m:t> </m:t>
        </m:r>
        <m:r>
          <m:rPr>
            <m:nor/>
            <m:sty m:val="p"/>
          </m:rPr>
          <m:t>kg</m:t>
        </m:r>
        <m:r>
          <m:rPr>
            <m:sty m:val="p"/>
          </m:rPr>
          <m:t>)</m:t>
        </m:r>
        <m:r>
          <m:rPr>
            <m:sty m:val="p"/>
          </m:rPr>
          <m:t>(</m:t>
        </m:r>
        <m:r>
          <m:t>9.80</m:t>
        </m:r>
        <m:r>
          <m:t> </m:t>
        </m:r>
        <m:sSup>
          <m:e>
            <m:r>
              <m:rPr>
                <m:nor/>
                <m:sty m:val="p"/>
              </m:rPr>
              <m:t>m/s</m:t>
            </m:r>
          </m:e>
          <m:sup>
            <m:r>
              <m:t>2</m:t>
            </m:r>
          </m:sup>
        </m:sSup>
        <m:r>
          <m:rPr>
            <m:sty m:val="p"/>
          </m:rPr>
          <m:t>)</m:t>
        </m:r>
        <m:r>
          <m:rPr>
            <m:sty m:val="p"/>
          </m:rPr>
          <m:t>.</m:t>
        </m:r>
      </m:oMath>
    </w:p>
    <w:bookmarkEnd w:id="42"/>
    <w:p>
      <w:pPr>
        <w:pStyle w:val="NoteExampleGrey"/>
      </w:pPr>
      <w:r>
        <w:t xml:space="preserve">Solving this last equation gives the magnitude of</w:t>
      </w:r>
      <w:r>
        <w:t xml:space="preserve"> </w:t>
      </w:r>
      <m:oMath>
        <m:sSub>
          <m:e>
            <m:r>
              <m:t>T</m:t>
            </m:r>
          </m:e>
          <m:sub>
            <m:r>
              <m:t>1</m:t>
            </m:r>
          </m:sub>
        </m:sSub>
      </m:oMath>
      <w:r>
        <w:t xml:space="preserve"> </w:t>
      </w:r>
      <w:r>
        <w:t xml:space="preserve">to be</w:t>
      </w:r>
    </w:p>
    <w:bookmarkStart w:id="43" w:name="fs-id1165037212282"/>
    <w:p>
      <w:pPr>
        <w:pStyle w:val="NoteExampleGrey"/>
      </w:pPr>
      <m:oMath>
        <m:sSub>
          <m:e>
            <m:r>
              <m:t>T</m:t>
            </m:r>
          </m:e>
          <m:sub>
            <m:r>
              <m:t>1</m:t>
            </m:r>
          </m:sub>
        </m:sSub>
        <m:r>
          <m:rPr>
            <m:sty m:val="p"/>
          </m:rPr>
          <m:t>=</m:t>
        </m:r>
        <m:r>
          <m:t>108</m:t>
        </m:r>
        <m:r>
          <m:t> </m:t>
        </m:r>
        <m:r>
          <m:rPr>
            <m:nor/>
            <m:sty m:val="p"/>
          </m:rPr>
          <m:t>N</m:t>
        </m:r>
        <m:r>
          <m:rPr>
            <m:sty m:val="p"/>
          </m:rPr>
          <m:t>.</m:t>
        </m:r>
      </m:oMath>
    </w:p>
    <w:bookmarkEnd w:id="43"/>
    <w:p>
      <w:pPr>
        <w:pStyle w:val="NoteExampleGrey"/>
      </w:pPr>
      <w:r>
        <w:t xml:space="preserve">Finally, we find the magnitude of</w:t>
      </w:r>
      <w:r>
        <w:t xml:space="preserve"> </w:t>
      </w:r>
      <m:oMath>
        <m:sSub>
          <m:e>
            <m:r>
              <m:t>T</m:t>
            </m:r>
          </m:e>
          <m:sub>
            <m:r>
              <m:t>2</m:t>
            </m:r>
          </m:sub>
        </m:sSub>
      </m:oMath>
      <w:r>
        <w:t xml:space="preserve"> </w:t>
      </w:r>
      <w:r>
        <w:t xml:space="preserve">by using the relationship between them,</w:t>
      </w:r>
      <w:r>
        <w:t xml:space="preserve"> </w:t>
      </w:r>
      <m:oMath>
        <m:sSub>
          <m:e>
            <m:r>
              <m:t>T</m:t>
            </m:r>
          </m:e>
          <m:sub>
            <m:r>
              <m:t>2</m:t>
            </m:r>
          </m:sub>
        </m:sSub>
        <m:r>
          <m:rPr>
            <m:sty m:val="p"/>
          </m:rPr>
          <m:t>=</m:t>
        </m:r>
        <m:r>
          <m:t>1.225</m:t>
        </m:r>
        <m:sSub>
          <m:e>
            <m:r>
              <m:t>T</m:t>
            </m:r>
          </m:e>
          <m:sub>
            <m:r>
              <m:t>1</m:t>
            </m:r>
          </m:sub>
        </m:sSub>
      </m:oMath>
      <w:r>
        <w:t xml:space="preserve">, found above. Thus we obtain</w:t>
      </w:r>
    </w:p>
    <w:bookmarkStart w:id="44" w:name="fs-id1165038056225"/>
    <w:p>
      <w:pPr>
        <w:pStyle w:val="NoteExampleGrey"/>
      </w:pPr>
      <m:oMath>
        <m:sSub>
          <m:e>
            <m:r>
              <m:t>T</m:t>
            </m:r>
          </m:e>
          <m:sub>
            <m:r>
              <m:t>2</m:t>
            </m:r>
          </m:sub>
        </m:sSub>
        <m:r>
          <m:rPr>
            <m:sty m:val="p"/>
          </m:rPr>
          <m:t>=</m:t>
        </m:r>
        <m:r>
          <m:t>132</m:t>
        </m:r>
        <m:r>
          <m:t> </m:t>
        </m:r>
        <m:r>
          <m:rPr>
            <m:nor/>
            <m:sty m:val="p"/>
          </m:rPr>
          <m:t>N</m:t>
        </m:r>
        <m:r>
          <m:rPr>
            <m:sty m:val="p"/>
          </m:rPr>
          <m:t>.</m:t>
        </m:r>
      </m:oMath>
    </w:p>
    <w:bookmarkEnd w:id="44"/>
    <w:p>
      <w:pPr>
        <w:pStyle w:val="Heading4Grey"/>
      </w:pPr>
      <w:r>
        <w:t xml:space="preserve">Significance</w:t>
      </w:r>
    </w:p>
    <w:p>
      <w:pPr>
        <w:pStyle w:val="NoteExampleGrey"/>
      </w:pPr>
      <w:r>
        <w:t xml:space="preserve">Both tensions would be larger if both wires were more horizontal, and they will be equal if and only if the angles on either side are the same (as they were in the earlier example of a tightrope walker in</w:t>
      </w:r>
      <w:r>
        <w:t xml:space="preserve"> </w:t>
      </w:r>
      <w:hyperlink r:id="rId22">
        <w:r>
          <w:rPr>
            <w:rStyle w:val="InternetLink"/>
          </w:rPr>
          <w:t xml:space="preserve">Newton’s Laws of Motion</w:t>
        </w:r>
      </w:hyperlink>
      <w:r>
        <w:t xml:space="preserve">.</w:t>
      </w:r>
    </w:p>
    <w:bookmarkEnd w:id="45"/>
    <w:bookmarkEnd w:id="46"/>
    <w:bookmarkEnd w:id="47"/>
    <w:bookmarkStart w:id="107" w:name="fs-id1165037262704"/>
    <w:bookmarkStart w:id="106" w:name="particle-acceleration"/>
    <w:p>
      <w:pPr>
        <w:pStyle w:val="Heading3"/>
      </w:pPr>
      <w:r>
        <w:t xml:space="preserve">Particle Acceleration</w:t>
      </w:r>
    </w:p>
    <w:p>
      <w:pPr>
        <w:pStyle w:val="FirstParagraph"/>
      </w:pPr>
      <w:r>
        <w:t xml:space="preserve">We have given a variety of examples of particles in equilibrium. We now turn our attention to</w:t>
      </w:r>
      <w:r>
        <w:t xml:space="preserve"> </w:t>
      </w:r>
      <w:bookmarkStart w:id="48" w:name="term135"/>
      <w:r>
        <w:t xml:space="preserve">particle acceleration</w:t>
      </w:r>
      <w:bookmarkEnd w:id="48"/>
      <w:r>
        <w:t xml:space="preserve"> </w:t>
      </w:r>
      <w:r>
        <w:t xml:space="preserve">problems, which are the result of a nonzero net force. Refer again to the steps given at the beginning of this section, and notice how they are applied to the following examples.</w:t>
      </w:r>
    </w:p>
    <w:bookmarkStart w:id="60" w:name="fs-id1165036901952"/>
    <w:p>
      <w:pPr>
        <w:pStyle w:val="Heading3Grey"/>
      </w:pPr>
      <w:r>
        <w:t xml:space="preserve">Example</w:t>
      </w:r>
      <w:r>
        <w:t xml:space="preserve"> </w:t>
      </w:r>
      <w:r>
        <w:t xml:space="preserve"> </w:t>
      </w:r>
      <w:r>
        <w:t xml:space="preserve">6.2</w:t>
      </w:r>
      <w:r>
        <w:t xml:space="preserve"> </w:t>
      </w:r>
      <w:r>
        <w:t xml:space="preserve"> </w:t>
      </w:r>
    </w:p>
    <w:p>
      <w:pPr>
        <w:pStyle w:val="Heading4Grey"/>
      </w:pPr>
      <w:r>
        <w:t xml:space="preserve">Drag Force on a Barge</w:t>
      </w:r>
    </w:p>
    <w:p>
      <w:pPr>
        <w:pStyle w:val="NoteExampleGrey"/>
      </w:pPr>
      <w:r>
        <w:t xml:space="preserve">Two tugboats push on a barge at different angles (</w:t>
      </w:r>
      <w:hyperlink w:anchor="CNX_UPhysics_06_01_Tugboats">
        <w:r>
          <w:rPr>
            <w:rStyle w:val="InternetLink"/>
          </w:rPr>
          <w:t xml:space="preserve">Figure 6.4</w:t>
        </w:r>
      </w:hyperlink>
      <w:r>
        <w:t xml:space="preserve">). The first tugboat exerts a force of</w:t>
      </w:r>
      <w:r>
        <w:t xml:space="preserve"> </w:t>
      </w:r>
      <m:oMath>
        <m:r>
          <m:t>2.7</m:t>
        </m:r>
        <m:r>
          <m:t> </m:t>
        </m:r>
        <m:r>
          <m:rPr>
            <m:sty m:val="p"/>
          </m:rPr>
          <m:t>×</m:t>
        </m:r>
        <m:r>
          <m:t> </m:t>
        </m:r>
        <m:sSup>
          <m:e>
            <m:r>
              <m:t>10</m:t>
            </m:r>
          </m:e>
          <m:sup>
            <m:r>
              <m:t>5</m:t>
            </m:r>
          </m:sup>
        </m:sSup>
        <m:r>
          <m:t> </m:t>
        </m:r>
        <m:r>
          <m:rPr>
            <m:nor/>
            <m:sty m:val="p"/>
          </m:rPr>
          <m:t>N</m:t>
        </m:r>
      </m:oMath>
      <w:r>
        <w:t xml:space="preserve"> </w:t>
      </w:r>
      <w:r>
        <w:t xml:space="preserve">in the</w:t>
      </w:r>
      <w:r>
        <w:t xml:space="preserve"> </w:t>
      </w:r>
      <w:r>
        <w:rPr>
          <w:iCs/>
          <w:i/>
        </w:rPr>
        <w:t xml:space="preserve">x</w:t>
      </w:r>
      <w:r>
        <w:t xml:space="preserve">-direction, and the second tugboat exerts a force of</w:t>
      </w:r>
      <w:r>
        <w:t xml:space="preserve"> </w:t>
      </w:r>
      <m:oMath>
        <m:r>
          <m:t>3.6</m:t>
        </m:r>
        <m:r>
          <m:t> </m:t>
        </m:r>
        <m:r>
          <m:rPr>
            <m:sty m:val="p"/>
          </m:rPr>
          <m:t>×</m:t>
        </m:r>
        <m:r>
          <m:t> </m:t>
        </m:r>
        <m:sSup>
          <m:e>
            <m:r>
              <m:t>10</m:t>
            </m:r>
          </m:e>
          <m:sup>
            <m:r>
              <m:t>5</m:t>
            </m:r>
          </m:sup>
        </m:sSup>
        <m:r>
          <m:t> </m:t>
        </m:r>
        <m:r>
          <m:rPr>
            <m:nor/>
            <m:sty m:val="p"/>
          </m:rPr>
          <m:t>N</m:t>
        </m:r>
      </m:oMath>
      <w:r>
        <w:t xml:space="preserve"> </w:t>
      </w:r>
      <w:r>
        <w:t xml:space="preserve">in the</w:t>
      </w:r>
      <w:r>
        <w:t xml:space="preserve"> </w:t>
      </w:r>
      <w:r>
        <w:rPr>
          <w:iCs/>
          <w:i/>
        </w:rPr>
        <w:t xml:space="preserve">y</w:t>
      </w:r>
      <w:r>
        <w:t xml:space="preserve">-direction. The mass of the barge is</w:t>
      </w:r>
      <w:r>
        <w:t xml:space="preserve"> </w:t>
      </w:r>
      <m:oMath>
        <m:r>
          <m:t>5.0</m:t>
        </m:r>
        <m:r>
          <m:t> </m:t>
        </m:r>
        <m:r>
          <m:rPr>
            <m:sty m:val="p"/>
          </m:rPr>
          <m:t>×</m:t>
        </m:r>
        <m:r>
          <m:t> </m:t>
        </m:r>
        <m:sSup>
          <m:e>
            <m:r>
              <m:t>10</m:t>
            </m:r>
          </m:e>
          <m:sup>
            <m:r>
              <m:t>6</m:t>
            </m:r>
          </m:sup>
        </m:sSup>
        <m:r>
          <m:t> </m:t>
        </m:r>
        <m:r>
          <m:rPr>
            <m:nor/>
            <m:sty m:val="p"/>
          </m:rPr>
          <m:t>kg</m:t>
        </m:r>
      </m:oMath>
      <w:r>
        <w:t xml:space="preserve"> </w:t>
      </w:r>
      <w:r>
        <w:t xml:space="preserve">and its acceleration is observed to be</w:t>
      </w:r>
      <w:r>
        <w:t xml:space="preserve"> </w:t>
      </w:r>
      <m:oMath>
        <m:r>
          <m:t>7.5</m:t>
        </m:r>
        <m:r>
          <m:t> </m:t>
        </m:r>
        <m:r>
          <m:rPr>
            <m:sty m:val="p"/>
          </m:rPr>
          <m:t>×</m:t>
        </m:r>
        <m:r>
          <m:t> </m:t>
        </m:r>
        <m:sSup>
          <m:e>
            <m:r>
              <m:t>10</m:t>
            </m:r>
          </m:e>
          <m:sup>
            <m:r>
              <m:rPr>
                <m:sty m:val="p"/>
              </m:rPr>
              <m:t>−</m:t>
            </m:r>
            <m:r>
              <m:t>2</m:t>
            </m:r>
          </m:sup>
        </m:sSup>
        <m:r>
          <m:t> </m:t>
        </m:r>
        <m:sSup>
          <m:e>
            <m:r>
              <m:rPr>
                <m:nor/>
                <m:sty m:val="p"/>
              </m:rPr>
              <m:t>m/s</m:t>
            </m:r>
          </m:e>
          <m:sup>
            <m:r>
              <m:t>2</m:t>
            </m:r>
          </m:sup>
        </m:sSup>
      </m:oMath>
      <w:r>
        <w:t xml:space="preserve"> </w:t>
      </w:r>
      <w:r>
        <w:t xml:space="preserve">in the direction shown. What is the drag force of the water on the barge resisting the motion? (</w:t>
      </w:r>
      <w:r>
        <w:rPr>
          <w:iCs/>
          <w:i/>
        </w:rPr>
        <w:t xml:space="preserve">Note:</w:t>
      </w:r>
      <w:r>
        <w:t xml:space="preserve"> </w:t>
      </w:r>
      <w:r>
        <w:t xml:space="preserve">Drag force is a frictional force exerted by fluids, such as air or water. The</w:t>
      </w:r>
      <w:r>
        <w:t xml:space="preserve"> </w:t>
      </w:r>
      <w:bookmarkStart w:id="49" w:name="term136"/>
      <w:r>
        <w:t xml:space="preserve">drag force</w:t>
      </w:r>
      <w:bookmarkEnd w:id="49"/>
      <w:r>
        <w:t xml:space="preserve"> </w:t>
      </w:r>
      <w:r>
        <w:t xml:space="preserve">opposes the motion of the object. Since the barge is flat bottomed, we can assume that the drag force is in the direction opposite of motion of the barge.)</w:t>
      </w:r>
    </w:p>
    <w:p>
      <w:pPr>
        <w:pStyle w:val="Figure"/>
      </w:pPr>
      <w:bookmarkStart w:id="51" w:name="Xc3478d69a3c81fa62e60f5c3696165a4e5e6ac4"/>
      <w:r>
        <w:drawing>
          <wp:inline>
            <wp:extent cx="5486400" cy="2243328"/>
            <wp:effectExtent b="0" l="0" r="0" t="0"/>
            <wp:docPr descr="" title="" id="1" name="Picture"/>
            <a:graphic>
              <a:graphicData uri="http://schemas.openxmlformats.org/drawingml/2006/picture">
                <pic:pic>
                  <pic:nvPicPr>
                    <pic:cNvPr descr="../resources/2fbeefecc230d71dc38ca195c50603e78ea4bcf8" id="0" name="Picture"/>
                    <pic:cNvPicPr>
                      <a:picLocks noChangeArrowheads="1" noChangeAspect="1"/>
                    </pic:cNvPicPr>
                  </pic:nvPicPr>
                  <pic:blipFill>
                    <a:blip r:embed="rId50"/>
                    <a:stretch>
                      <a:fillRect/>
                    </a:stretch>
                  </pic:blipFill>
                  <pic:spPr bwMode="auto">
                    <a:xfrm>
                      <a:off x="0" y="0"/>
                      <a:ext cx="5486400" cy="2243328"/>
                    </a:xfrm>
                    <a:prstGeom prst="rect">
                      <a:avLst/>
                    </a:prstGeom>
                    <a:noFill/>
                    <a:ln w="9525">
                      <a:noFill/>
                      <a:headEnd/>
                      <a:tailEnd/>
                    </a:ln>
                  </pic:spPr>
                </pic:pic>
              </a:graphicData>
            </a:graphic>
          </wp:inline>
        </w:drawing>
      </w:r>
      <w:bookmarkEnd w:id="51"/>
    </w:p>
    <w:p>
      <w:pPr>
        <w:pStyle w:val="NoteExampleGrey"/>
      </w:pPr>
      <w:r>
        <w:t xml:space="preserve">Figure</w:t>
      </w:r>
      <w:r>
        <w:t xml:space="preserve"> </w:t>
      </w:r>
      <w:r>
        <w:t xml:space="preserve"> </w:t>
      </w:r>
      <w:r>
        <w:t xml:space="preserve">6.4</w:t>
      </w:r>
      <w:r>
        <w:t xml:space="preserve"> </w:t>
      </w:r>
      <w:r>
        <w:t xml:space="preserve"> </w:t>
      </w:r>
      <w:r>
        <w:t xml:space="preserve"> </w:t>
      </w:r>
      <w:r>
        <w:t xml:space="preserve">(a) A view from above of two tugboats pushing on a barge. (b) The free-body diagram for the ship contains only forces acting in the plane of the water. It omits the two vertical forces—the weight of the barge and the buoyant force of the water supporting it cancel and are not shown. Note that</w:t>
      </w:r>
      <w:r>
        <w:t xml:space="preserve"> </w:t>
      </w:r>
      <m:oMath>
        <m:sSub>
          <m:e>
            <m:limUpp>
              <m:e>
                <m:r>
                  <m:rPr>
                    <m:sty m:val="b"/>
                  </m:rPr>
                  <m:t>F</m:t>
                </m:r>
              </m:e>
              <m:lim>
                <m:r>
                  <m:rPr>
                    <m:sty m:val="b"/>
                  </m:rPr>
                  <m:t>→</m:t>
                </m:r>
              </m:lim>
            </m:limUpp>
          </m:e>
          <m:sub>
            <m:r>
              <m:rPr>
                <m:nor/>
                <m:sty m:val="p"/>
              </m:rPr>
              <m:t>app</m:t>
            </m:r>
          </m:sub>
        </m:sSub>
      </m:oMath>
      <w:r>
        <w:t xml:space="preserve"> </w:t>
      </w:r>
      <w:r>
        <w:t xml:space="preserve">is the total applied force of the tugboats.</w:t>
      </w:r>
    </w:p>
    <w:p>
      <w:pPr>
        <w:pStyle w:val="Heading4Grey"/>
      </w:pPr>
      <w:r>
        <w:t xml:space="preserve">Strategy</w:t>
      </w:r>
    </w:p>
    <w:p>
      <w:pPr>
        <w:pStyle w:val="NoteExampleGrey"/>
      </w:pPr>
      <w:r>
        <w:t xml:space="preserve">The directions and magnitudes of acceleration and the applied forces are given in</w:t>
      </w:r>
      <w:r>
        <w:t xml:space="preserve"> </w:t>
      </w:r>
      <w:hyperlink w:anchor="CNX_UPhysics_06_01_Tugboats">
        <w:r>
          <w:rPr>
            <w:rStyle w:val="InternetLink"/>
          </w:rPr>
          <w:t xml:space="preserve">Figure 6.4</w:t>
        </w:r>
      </w:hyperlink>
      <w:r>
        <w:t xml:space="preserve">(a). We define the total force of the tugboats on the barge as</w:t>
      </w:r>
      <w:r>
        <w:t xml:space="preserve"> </w:t>
      </w:r>
      <m:oMath>
        <m:sSub>
          <m:e>
            <m:limUpp>
              <m:e>
                <m:r>
                  <m:rPr>
                    <m:sty m:val="b"/>
                  </m:rPr>
                  <m:t>F</m:t>
                </m:r>
              </m:e>
              <m:lim>
                <m:r>
                  <m:rPr>
                    <m:sty m:val="b"/>
                  </m:rPr>
                  <m:t>→</m:t>
                </m:r>
              </m:lim>
            </m:limUpp>
          </m:e>
          <m:sub>
            <m:r>
              <m:rPr>
                <m:nor/>
                <m:sty m:val="p"/>
              </m:rPr>
              <m:t>app</m:t>
            </m:r>
          </m:sub>
        </m:sSub>
      </m:oMath>
      <w:r>
        <w:t xml:space="preserve"> </w:t>
      </w:r>
      <w:r>
        <w:t xml:space="preserve">so that</w:t>
      </w:r>
    </w:p>
    <w:bookmarkStart w:id="52" w:name="fs-id1165036994827"/>
    <w:p>
      <w:pPr>
        <w:pStyle w:val="NoteExampleGrey"/>
      </w:pPr>
      <m:oMath>
        <m:sSub>
          <m:e>
            <m:limUpp>
              <m:e>
                <m:r>
                  <m:rPr>
                    <m:sty m:val="b"/>
                  </m:rPr>
                  <m:t>F</m:t>
                </m:r>
              </m:e>
              <m:lim>
                <m:r>
                  <m:rPr>
                    <m:sty m:val="b"/>
                  </m:rPr>
                  <m:t>→</m:t>
                </m:r>
              </m:lim>
            </m:limUpp>
          </m:e>
          <m:sub>
            <m:r>
              <m:rPr>
                <m:nor/>
                <m:sty m:val="p"/>
              </m:rPr>
              <m:t>app</m:t>
            </m:r>
          </m:sub>
        </m:sSub>
        <m:r>
          <m:rPr>
            <m:sty m:val="p"/>
          </m:rPr>
          <m:t>=</m:t>
        </m:r>
        <m:sSub>
          <m:e>
            <m:limUpp>
              <m:e>
                <m:r>
                  <m:rPr>
                    <m:sty m:val="b"/>
                  </m:rPr>
                  <m:t>F</m:t>
                </m:r>
              </m:e>
              <m:lim>
                <m:r>
                  <m:rPr>
                    <m:sty m:val="b"/>
                  </m:rPr>
                  <m:t>→</m:t>
                </m:r>
              </m:lim>
            </m:limUpp>
          </m:e>
          <m:sub>
            <m:r>
              <m:t>1</m:t>
            </m:r>
          </m:sub>
        </m:sSub>
        <m:r>
          <m:rPr>
            <m:sty m:val="p"/>
          </m:rPr>
          <m:t>+</m:t>
        </m:r>
        <m:sSub>
          <m:e>
            <m:limUpp>
              <m:e>
                <m:r>
                  <m:rPr>
                    <m:sty m:val="b"/>
                  </m:rPr>
                  <m:t>F</m:t>
                </m:r>
              </m:e>
              <m:lim>
                <m:r>
                  <m:rPr>
                    <m:sty m:val="b"/>
                  </m:rPr>
                  <m:t>→</m:t>
                </m:r>
              </m:lim>
            </m:limUpp>
          </m:e>
          <m:sub>
            <m:r>
              <m:t>2</m:t>
            </m:r>
          </m:sub>
        </m:sSub>
        <m:r>
          <m:rPr>
            <m:sty m:val="p"/>
          </m:rPr>
          <m:t>.</m:t>
        </m:r>
      </m:oMath>
    </w:p>
    <w:bookmarkEnd w:id="52"/>
    <w:p>
      <w:pPr>
        <w:pStyle w:val="NoteExampleGrey"/>
      </w:pPr>
      <w:r>
        <w:t xml:space="preserve">The drag of the water</w:t>
      </w:r>
      <w:r>
        <w:t xml:space="preserve"> </w:t>
      </w:r>
      <m:oMath>
        <m:sSub>
          <m:e>
            <m:limUpp>
              <m:e>
                <m:r>
                  <m:rPr>
                    <m:sty m:val="b"/>
                  </m:rPr>
                  <m:t>F</m:t>
                </m:r>
              </m:e>
              <m:lim>
                <m:r>
                  <m:rPr>
                    <m:sty m:val="b"/>
                  </m:rPr>
                  <m:t>→</m:t>
                </m:r>
              </m:lim>
            </m:limUpp>
          </m:e>
          <m:sub>
            <m:r>
              <m:rPr>
                <m:nor/>
                <m:sty m:val="p"/>
              </m:rPr>
              <m:t>D</m:t>
            </m:r>
          </m:sub>
        </m:sSub>
      </m:oMath>
      <w:r>
        <w:t xml:space="preserve"> </w:t>
      </w:r>
      <w:r>
        <w:t xml:space="preserve">is in the direction opposite to the direction of motion of the boat; this force thus works against</w:t>
      </w:r>
      <w:r>
        <w:t xml:space="preserve"> </w:t>
      </w:r>
      <m:oMath>
        <m:sSub>
          <m:e>
            <m:limUpp>
              <m:e>
                <m:r>
                  <m:rPr>
                    <m:sty m:val="b"/>
                  </m:rPr>
                  <m:t>F</m:t>
                </m:r>
              </m:e>
              <m:lim>
                <m:r>
                  <m:rPr>
                    <m:sty m:val="b"/>
                  </m:rPr>
                  <m:t>→</m:t>
                </m:r>
              </m:lim>
            </m:limUpp>
          </m:e>
          <m:sub>
            <m:r>
              <m:rPr>
                <m:nor/>
                <m:sty m:val="p"/>
              </m:rPr>
              <m:t>app</m:t>
            </m:r>
          </m:sub>
        </m:sSub>
        <m:r>
          <m:rPr>
            <m:sty m:val="p"/>
          </m:rPr>
          <m:t>,</m:t>
        </m:r>
      </m:oMath>
      <w:r>
        <w:t xml:space="preserve"> </w:t>
      </w:r>
      <w:r>
        <w:t xml:space="preserve">as shown in the free-body diagram in</w:t>
      </w:r>
      <w:r>
        <w:t xml:space="preserve"> </w:t>
      </w:r>
      <w:hyperlink w:anchor="CNX_UPhysics_06_01_Tugboats">
        <w:r>
          <w:rPr>
            <w:rStyle w:val="InternetLink"/>
          </w:rPr>
          <w:t xml:space="preserve">Figure 6.4</w:t>
        </w:r>
      </w:hyperlink>
      <w:r>
        <w:t xml:space="preserve">(b). The system of interest here is the barge, since the forces on it are given as well as its acceleration. Because the applied forces are perpendicular, the</w:t>
      </w:r>
      <w:r>
        <w:t xml:space="preserve"> </w:t>
      </w:r>
      <w:r>
        <w:rPr>
          <w:iCs/>
          <w:i/>
        </w:rPr>
        <w:t xml:space="preserve">x</w:t>
      </w:r>
      <w:r>
        <w:t xml:space="preserve">- and</w:t>
      </w:r>
      <w:r>
        <w:t xml:space="preserve"> </w:t>
      </w:r>
      <w:r>
        <w:rPr>
          <w:iCs/>
          <w:i/>
        </w:rPr>
        <w:t xml:space="preserve">y</w:t>
      </w:r>
      <w:r>
        <w:t xml:space="preserve">-axes are in the same direction as</w:t>
      </w:r>
      <w:r>
        <w:t xml:space="preserve"> </w:t>
      </w:r>
      <m:oMath>
        <m:sSub>
          <m:e>
            <m:limUpp>
              <m:e>
                <m:r>
                  <m:rPr>
                    <m:sty m:val="b"/>
                  </m:rPr>
                  <m:t>F</m:t>
                </m:r>
              </m:e>
              <m:lim>
                <m:r>
                  <m:rPr>
                    <m:sty m:val="b"/>
                  </m:rPr>
                  <m:t>→</m:t>
                </m:r>
              </m:lim>
            </m:limUpp>
          </m:e>
          <m:sub>
            <m:r>
              <m:t>1</m:t>
            </m:r>
          </m:sub>
        </m:sSub>
      </m:oMath>
      <w:r>
        <w:t xml:space="preserve"> </w:t>
      </w:r>
      <w:r>
        <w:t xml:space="preserve">and</w:t>
      </w:r>
      <w:r>
        <w:t xml:space="preserve"> </w:t>
      </w:r>
      <m:oMath>
        <m:sSub>
          <m:e>
            <m:limUpp>
              <m:e>
                <m:r>
                  <m:rPr>
                    <m:sty m:val="b"/>
                  </m:rPr>
                  <m:t>F</m:t>
                </m:r>
              </m:e>
              <m:lim>
                <m:r>
                  <m:rPr>
                    <m:sty m:val="b"/>
                  </m:rPr>
                  <m:t>→</m:t>
                </m:r>
              </m:lim>
            </m:limUpp>
          </m:e>
          <m:sub>
            <m:r>
              <m:t>2</m:t>
            </m:r>
          </m:sub>
        </m:sSub>
        <m:r>
          <m:rPr>
            <m:sty m:val="p"/>
          </m:rPr>
          <m:t>.</m:t>
        </m:r>
      </m:oMath>
      <w:r>
        <w:t xml:space="preserve"> </w:t>
      </w:r>
      <w:r>
        <w:t xml:space="preserve">The problem quickly becomes a one-dimensional problem along the direction of</w:t>
      </w:r>
      <w:r>
        <w:t xml:space="preserve"> </w:t>
      </w:r>
      <m:oMath>
        <m:sSub>
          <m:e>
            <m:limUpp>
              <m:e>
                <m:r>
                  <m:rPr>
                    <m:sty m:val="b"/>
                  </m:rPr>
                  <m:t>F</m:t>
                </m:r>
              </m:e>
              <m:lim>
                <m:r>
                  <m:rPr>
                    <m:sty m:val="b"/>
                  </m:rPr>
                  <m:t>→</m:t>
                </m:r>
              </m:lim>
            </m:limUpp>
          </m:e>
          <m:sub>
            <m:r>
              <m:rPr>
                <m:nor/>
                <m:sty m:val="p"/>
              </m:rPr>
              <m:t>app</m:t>
            </m:r>
          </m:sub>
        </m:sSub>
      </m:oMath>
      <w:r>
        <w:t xml:space="preserve">, since friction is in the direction opposite to</w:t>
      </w:r>
      <w:r>
        <w:t xml:space="preserve"> </w:t>
      </w:r>
      <m:oMath>
        <m:sSub>
          <m:e>
            <m:limUpp>
              <m:e>
                <m:r>
                  <m:rPr>
                    <m:sty m:val="b"/>
                  </m:rPr>
                  <m:t>F</m:t>
                </m:r>
              </m:e>
              <m:lim>
                <m:r>
                  <m:rPr>
                    <m:sty m:val="b"/>
                  </m:rPr>
                  <m:t>→</m:t>
                </m:r>
              </m:lim>
            </m:limUpp>
          </m:e>
          <m:sub>
            <m:r>
              <m:rPr>
                <m:nor/>
                <m:sty m:val="p"/>
              </m:rPr>
              <m:t>app</m:t>
            </m:r>
          </m:sub>
        </m:sSub>
        <m:r>
          <m:rPr>
            <m:sty m:val="p"/>
          </m:rPr>
          <m:t>.</m:t>
        </m:r>
      </m:oMath>
      <w:r>
        <w:t xml:space="preserve"> </w:t>
      </w:r>
      <w:r>
        <w:t xml:space="preserve">Our strategy is to find the magnitude and direction of the net applied force</w:t>
      </w:r>
      <w:r>
        <w:t xml:space="preserve"> </w:t>
      </w:r>
      <m:oMath>
        <m:sSub>
          <m:e>
            <m:limUpp>
              <m:e>
                <m:r>
                  <m:rPr>
                    <m:sty m:val="b"/>
                  </m:rPr>
                  <m:t>F</m:t>
                </m:r>
              </m:e>
              <m:lim>
                <m:r>
                  <m:rPr>
                    <m:sty m:val="b"/>
                  </m:rPr>
                  <m:t>→</m:t>
                </m:r>
              </m:lim>
            </m:limUpp>
          </m:e>
          <m:sub>
            <m:r>
              <m:rPr>
                <m:nor/>
                <m:sty m:val="p"/>
              </m:rPr>
              <m:t>app</m:t>
            </m:r>
          </m:sub>
        </m:sSub>
      </m:oMath>
      <w:r>
        <w:t xml:space="preserve"> </w:t>
      </w:r>
      <w:r>
        <w:t xml:space="preserve">and then apply Newton’s second law to solve for the drag force</w:t>
      </w:r>
      <w:r>
        <w:t xml:space="preserve"> </w:t>
      </w:r>
      <m:oMath>
        <m:sSub>
          <m:e>
            <m:limUpp>
              <m:e>
                <m:r>
                  <m:rPr>
                    <m:sty m:val="b"/>
                  </m:rPr>
                  <m:t>F</m:t>
                </m:r>
              </m:e>
              <m:lim>
                <m:r>
                  <m:rPr>
                    <m:sty m:val="b"/>
                  </m:rPr>
                  <m:t>→</m:t>
                </m:r>
              </m:lim>
            </m:limUpp>
          </m:e>
          <m:sub>
            <m:r>
              <m:rPr>
                <m:nor/>
                <m:sty m:val="p"/>
              </m:rPr>
              <m:t>D</m:t>
            </m:r>
          </m:sub>
        </m:sSub>
        <m:r>
          <m:rPr>
            <m:sty m:val="p"/>
          </m:rPr>
          <m:t>.</m:t>
        </m:r>
      </m:oMath>
    </w:p>
    <w:p>
      <w:pPr>
        <w:pStyle w:val="Heading4Grey"/>
      </w:pPr>
      <w:r>
        <w:t xml:space="preserve">Solution</w:t>
      </w:r>
    </w:p>
    <w:p>
      <w:pPr>
        <w:pStyle w:val="NoteExampleGrey"/>
      </w:pPr>
      <w:r>
        <w:t xml:space="preserve">Since</w:t>
      </w:r>
      <w:r>
        <w:t xml:space="preserve"> </w:t>
      </w:r>
      <m:oMath>
        <m:sSub>
          <m:e>
            <m:r>
              <m:t>F</m:t>
            </m:r>
          </m:e>
          <m:sub>
            <m:r>
              <m:t>x</m:t>
            </m:r>
          </m:sub>
        </m:sSub>
      </m:oMath>
      <w:r>
        <w:t xml:space="preserve"> </w:t>
      </w:r>
      <w:r>
        <w:t xml:space="preserve">and</w:t>
      </w:r>
      <w:r>
        <w:t xml:space="preserve"> </w:t>
      </w:r>
      <m:oMath>
        <m:sSub>
          <m:e>
            <m:r>
              <m:t>F</m:t>
            </m:r>
          </m:e>
          <m:sub>
            <m:r>
              <m:t>y</m:t>
            </m:r>
          </m:sub>
        </m:sSub>
      </m:oMath>
      <w:r>
        <w:t xml:space="preserve"> </w:t>
      </w:r>
      <w:r>
        <w:t xml:space="preserve">are perpendicular, we can find the magnitude and direction of</w:t>
      </w:r>
      <w:r>
        <w:t xml:space="preserve"> </w:t>
      </w:r>
      <m:oMath>
        <m:sSub>
          <m:e>
            <m:limUpp>
              <m:e>
                <m:r>
                  <m:rPr>
                    <m:sty m:val="b"/>
                  </m:rPr>
                  <m:t>F</m:t>
                </m:r>
              </m:e>
              <m:lim>
                <m:r>
                  <m:rPr>
                    <m:sty m:val="b"/>
                  </m:rPr>
                  <m:t>→</m:t>
                </m:r>
              </m:lim>
            </m:limUpp>
          </m:e>
          <m:sub>
            <m:r>
              <m:rPr>
                <m:nor/>
                <m:sty m:val="p"/>
              </m:rPr>
              <m:t>app</m:t>
            </m:r>
          </m:sub>
        </m:sSub>
      </m:oMath>
      <w:r>
        <w:t xml:space="preserve"> </w:t>
      </w:r>
      <w:r>
        <w:t xml:space="preserve">directly. First, the resultant magnitude is given by the Pythagorean theorem:</w:t>
      </w:r>
    </w:p>
    <w:bookmarkStart w:id="53" w:name="fs-id1165037883819"/>
    <w:p>
      <w:pPr>
        <w:pStyle w:val="NoteExampleGrey"/>
      </w:pPr>
      <m:oMath>
        <m:sSub>
          <m:e>
            <m:r>
              <m:t>F</m:t>
            </m:r>
          </m:e>
          <m:sub>
            <m:r>
              <m:rPr>
                <m:nor/>
                <m:sty m:val="p"/>
              </m:rPr>
              <m:t>app</m:t>
            </m:r>
          </m:sub>
        </m:sSub>
        <m:r>
          <m:rPr>
            <m:sty m:val="p"/>
          </m:rPr>
          <m:t>=</m:t>
        </m:r>
        <m:rad>
          <m:radPr>
            <m:degHide m:val="1"/>
          </m:radPr>
          <m:deg/>
          <m:e>
            <m:sSubSup>
              <m:e>
                <m:r>
                  <m:t>F</m:t>
                </m:r>
              </m:e>
              <m:sub>
                <m:r>
                  <m:t>1</m:t>
                </m:r>
              </m:sub>
              <m:sup>
                <m:r>
                  <m:t>2</m:t>
                </m:r>
              </m:sup>
            </m:sSubSup>
            <m:r>
              <m:rPr>
                <m:sty m:val="p"/>
              </m:rPr>
              <m:t>+</m:t>
            </m:r>
            <m:sSubSup>
              <m:e>
                <m:r>
                  <m:t>F</m:t>
                </m:r>
              </m:e>
              <m:sub>
                <m:r>
                  <m:t>2</m:t>
                </m:r>
              </m:sub>
              <m:sup>
                <m:r>
                  <m:t>2</m:t>
                </m:r>
              </m:sup>
            </m:sSubSup>
          </m:e>
        </m:rad>
        <m:r>
          <m:rPr>
            <m:sty m:val="p"/>
          </m:rPr>
          <m:t>=</m:t>
        </m:r>
        <m:rad>
          <m:radPr>
            <m:degHide m:val="1"/>
          </m:radPr>
          <m:deg/>
          <m:e>
            <m:sSup>
              <m:e>
                <m:r>
                  <m:rPr>
                    <m:sty m:val="p"/>
                  </m:rPr>
                  <m:t>(</m:t>
                </m:r>
                <m:r>
                  <m:t>2.7</m:t>
                </m:r>
                <m:r>
                  <m:t> </m:t>
                </m:r>
                <m:r>
                  <m:rPr>
                    <m:sty m:val="p"/>
                  </m:rPr>
                  <m:t>×</m:t>
                </m:r>
                <m:r>
                  <m:t> </m:t>
                </m:r>
                <m:sSup>
                  <m:e>
                    <m:r>
                      <m:t>10</m:t>
                    </m:r>
                  </m:e>
                  <m:sup>
                    <m:r>
                      <m:t>5</m:t>
                    </m:r>
                  </m:sup>
                </m:sSup>
                <m:r>
                  <m:rPr>
                    <m:nor/>
                    <m:sty m:val="p"/>
                  </m:rPr>
                  <m:t>N</m:t>
                </m:r>
                <m:r>
                  <m:rPr>
                    <m:sty m:val="p"/>
                  </m:rPr>
                  <m:t>)</m:t>
                </m:r>
              </m:e>
              <m:sup>
                <m:r>
                  <m:t>2</m:t>
                </m:r>
              </m:sup>
            </m:sSup>
            <m:r>
              <m:rPr>
                <m:sty m:val="p"/>
              </m:rPr>
              <m:t>+</m:t>
            </m:r>
            <m:sSup>
              <m:e>
                <m:r>
                  <m:rPr>
                    <m:sty m:val="p"/>
                  </m:rPr>
                  <m:t>(</m:t>
                </m:r>
                <m:r>
                  <m:t>3.6</m:t>
                </m:r>
                <m:r>
                  <m:t> </m:t>
                </m:r>
                <m:r>
                  <m:rPr>
                    <m:sty m:val="p"/>
                  </m:rPr>
                  <m:t>×</m:t>
                </m:r>
                <m:r>
                  <m:t> </m:t>
                </m:r>
                <m:sSup>
                  <m:e>
                    <m:r>
                      <m:t>10</m:t>
                    </m:r>
                  </m:e>
                  <m:sup>
                    <m:r>
                      <m:t>5</m:t>
                    </m:r>
                  </m:sup>
                </m:sSup>
                <m:r>
                  <m:t> </m:t>
                </m:r>
                <m:r>
                  <m:rPr>
                    <m:nor/>
                    <m:sty m:val="p"/>
                  </m:rPr>
                  <m:t>N</m:t>
                </m:r>
                <m:r>
                  <m:rPr>
                    <m:sty m:val="p"/>
                  </m:rPr>
                  <m:t>)</m:t>
                </m:r>
              </m:e>
              <m:sup>
                <m:r>
                  <m:t>2</m:t>
                </m:r>
              </m:sup>
            </m:sSup>
          </m:e>
        </m:rad>
        <m:r>
          <m:rPr>
            <m:sty m:val="p"/>
          </m:rPr>
          <m:t>=</m:t>
        </m:r>
        <m:r>
          <m:t>4.5</m:t>
        </m:r>
        <m:r>
          <m:t> </m:t>
        </m:r>
        <m:r>
          <m:rPr>
            <m:sty m:val="p"/>
          </m:rPr>
          <m:t>×</m:t>
        </m:r>
        <m:r>
          <m:t> </m:t>
        </m:r>
        <m:sSup>
          <m:e>
            <m:r>
              <m:t>10</m:t>
            </m:r>
          </m:e>
          <m:sup>
            <m:r>
              <m:t>5</m:t>
            </m:r>
          </m:sup>
        </m:sSup>
        <m:r>
          <m:t> </m:t>
        </m:r>
        <m:r>
          <m:rPr>
            <m:nor/>
            <m:sty m:val="p"/>
          </m:rPr>
          <m:t>N</m:t>
        </m:r>
        <m:r>
          <m:rPr>
            <m:nor/>
            <m:sty m:val="p"/>
          </m:rPr>
          <m:t>.</m:t>
        </m:r>
      </m:oMath>
    </w:p>
    <w:bookmarkEnd w:id="53"/>
    <w:p>
      <w:pPr>
        <w:pStyle w:val="NoteExampleGrey"/>
      </w:pPr>
      <w:r>
        <w:t xml:space="preserve">The angle is given by</w:t>
      </w:r>
    </w:p>
    <w:bookmarkStart w:id="54" w:name="fs-id1165037977942"/>
    <w:p>
      <w:pPr>
        <w:pStyle w:val="NoteExampleGrey"/>
      </w:pPr>
      <m:oMath>
        <m:r>
          <m:t>θ</m:t>
        </m:r>
        <m:r>
          <m:rPr>
            <m:sty m:val="p"/>
          </m:rPr>
          <m:t>=</m:t>
        </m:r>
        <m:sSup>
          <m:e>
            <m:r>
              <m:rPr>
                <m:nor/>
                <m:sty m:val="p"/>
              </m:rPr>
              <m:t>tan</m:t>
            </m:r>
          </m:e>
          <m:sup>
            <m:r>
              <m:rPr>
                <m:sty m:val="p"/>
              </m:rPr>
              <m:t>−</m:t>
            </m:r>
            <m:r>
              <m:t>1</m:t>
            </m:r>
          </m:sup>
        </m:sSup>
        <m:d>
          <m:dPr>
            <m:begChr m:val="("/>
            <m:endChr m:val=")"/>
            <m:grow/>
          </m:dPr>
          <m:e>
            <m:f>
              <m:fPr>
                <m:type m:val="bar"/>
              </m:fPr>
              <m:num>
                <m:sSub>
                  <m:e>
                    <m:r>
                      <m:t>F</m:t>
                    </m:r>
                  </m:e>
                  <m:sub>
                    <m:r>
                      <m:t>2</m:t>
                    </m:r>
                  </m:sub>
                </m:sSub>
              </m:num>
              <m:den>
                <m:sSub>
                  <m:e>
                    <m:r>
                      <m:t>F</m:t>
                    </m:r>
                  </m:e>
                  <m:sub>
                    <m:r>
                      <m:t>1</m:t>
                    </m:r>
                  </m:sub>
                </m:sSub>
              </m:den>
            </m:f>
          </m:e>
        </m:d>
        <m:r>
          <m:rPr>
            <m:sty m:val="p"/>
          </m:rPr>
          <m:t>=</m:t>
        </m:r>
        <m:sSup>
          <m:e>
            <m:r>
              <m:rPr>
                <m:nor/>
                <m:sty m:val="p"/>
              </m:rPr>
              <m:t>tan</m:t>
            </m:r>
          </m:e>
          <m:sup>
            <m:r>
              <m:rPr>
                <m:sty m:val="p"/>
              </m:rPr>
              <m:t>−</m:t>
            </m:r>
            <m:r>
              <m:t>1</m:t>
            </m:r>
          </m:sup>
        </m:sSup>
        <m:d>
          <m:dPr>
            <m:begChr m:val="("/>
            <m:endChr m:val=")"/>
            <m:grow/>
          </m:dPr>
          <m:e>
            <m:f>
              <m:fPr>
                <m:type m:val="bar"/>
              </m:fPr>
              <m:num>
                <m:r>
                  <m:t>3.6</m:t>
                </m:r>
                <m:r>
                  <m:t> </m:t>
                </m:r>
                <m:r>
                  <m:rPr>
                    <m:sty m:val="p"/>
                  </m:rPr>
                  <m:t>×</m:t>
                </m:r>
                <m:r>
                  <m:t> </m:t>
                </m:r>
                <m:sSup>
                  <m:e>
                    <m:r>
                      <m:t>10</m:t>
                    </m:r>
                  </m:e>
                  <m:sup>
                    <m:r>
                      <m:t>5</m:t>
                    </m:r>
                  </m:sup>
                </m:sSup>
                <m:r>
                  <m:t> </m:t>
                </m:r>
                <m:r>
                  <m:rPr>
                    <m:nor/>
                    <m:sty m:val="p"/>
                  </m:rPr>
                  <m:t>N</m:t>
                </m:r>
              </m:num>
              <m:den>
                <m:r>
                  <m:t>2.7</m:t>
                </m:r>
                <m:r>
                  <m:t> </m:t>
                </m:r>
                <m:r>
                  <m:rPr>
                    <m:sty m:val="p"/>
                  </m:rPr>
                  <m:t>×</m:t>
                </m:r>
                <m:r>
                  <m:t> </m:t>
                </m:r>
                <m:sSup>
                  <m:e>
                    <m:r>
                      <m:t>10</m:t>
                    </m:r>
                  </m:e>
                  <m:sup>
                    <m:r>
                      <m:t>5</m:t>
                    </m:r>
                  </m:sup>
                </m:sSup>
                <m:r>
                  <m:t> </m:t>
                </m:r>
                <m:r>
                  <m:rPr>
                    <m:nor/>
                    <m:sty m:val="p"/>
                  </m:rPr>
                  <m:t>N</m:t>
                </m:r>
              </m:den>
            </m:f>
          </m:e>
        </m:d>
        <m:r>
          <m:rPr>
            <m:sty m:val="p"/>
          </m:rPr>
          <m:t>=</m:t>
        </m:r>
        <m:r>
          <m:t>53.1</m:t>
        </m:r>
        <m:r>
          <m:rPr>
            <m:nor/>
            <m:sty m:val="p"/>
          </m:rPr>
          <m:t>°</m:t>
        </m:r>
        <m:r>
          <m:rPr>
            <m:sty m:val="p"/>
          </m:rPr>
          <m:t>.</m:t>
        </m:r>
      </m:oMath>
    </w:p>
    <w:bookmarkEnd w:id="54"/>
    <w:p>
      <w:pPr>
        <w:pStyle w:val="NoteExampleGrey"/>
      </w:pPr>
      <w:r>
        <w:t xml:space="preserve">From Newton’s first law, we know this is the same direction as the acceleration. We also know that</w:t>
      </w:r>
      <w:r>
        <w:t xml:space="preserve"> </w:t>
      </w:r>
      <m:oMath>
        <m:sSub>
          <m:e>
            <m:limUpp>
              <m:e>
                <m:r>
                  <m:rPr>
                    <m:sty m:val="b"/>
                  </m:rPr>
                  <m:t>F</m:t>
                </m:r>
              </m:e>
              <m:lim>
                <m:r>
                  <m:rPr>
                    <m:sty m:val="b"/>
                  </m:rPr>
                  <m:t>→</m:t>
                </m:r>
              </m:lim>
            </m:limUpp>
          </m:e>
          <m:sub>
            <m:r>
              <m:rPr>
                <m:nor/>
                <m:sty m:val="p"/>
              </m:rPr>
              <m:t>D</m:t>
            </m:r>
          </m:sub>
        </m:sSub>
      </m:oMath>
      <w:r>
        <w:t xml:space="preserve"> </w:t>
      </w:r>
      <w:r>
        <w:t xml:space="preserve">is in the opposite direction of</w:t>
      </w:r>
      <w:r>
        <w:t xml:space="preserve"> </w:t>
      </w:r>
      <m:oMath>
        <m:sSub>
          <m:e>
            <m:limUpp>
              <m:e>
                <m:r>
                  <m:rPr>
                    <m:sty m:val="b"/>
                  </m:rPr>
                  <m:t>F</m:t>
                </m:r>
              </m:e>
              <m:lim>
                <m:r>
                  <m:rPr>
                    <m:sty m:val="b"/>
                  </m:rPr>
                  <m:t>→</m:t>
                </m:r>
              </m:lim>
            </m:limUpp>
          </m:e>
          <m:sub>
            <m:r>
              <m:rPr>
                <m:nor/>
                <m:sty m:val="p"/>
              </m:rPr>
              <m:t>app</m:t>
            </m:r>
          </m:sub>
        </m:sSub>
        <m:r>
          <m:rPr>
            <m:sty m:val="p"/>
          </m:rPr>
          <m:t>,</m:t>
        </m:r>
      </m:oMath>
      <w:r>
        <w:t xml:space="preserve"> </w:t>
      </w:r>
      <w:r>
        <w:t xml:space="preserve">since it acts to slow down the acceleration. Therefore, the net external force is in the same direction as</w:t>
      </w:r>
      <w:r>
        <w:t xml:space="preserve"> </w:t>
      </w:r>
      <m:oMath>
        <m:sSub>
          <m:e>
            <m:limUpp>
              <m:e>
                <m:r>
                  <m:rPr>
                    <m:sty m:val="b"/>
                  </m:rPr>
                  <m:t>F</m:t>
                </m:r>
              </m:e>
              <m:lim>
                <m:r>
                  <m:rPr>
                    <m:sty m:val="b"/>
                  </m:rPr>
                  <m:t>→</m:t>
                </m:r>
              </m:lim>
            </m:limUpp>
          </m:e>
          <m:sub>
            <m:r>
              <m:rPr>
                <m:nor/>
                <m:sty m:val="p"/>
              </m:rPr>
              <m:t>app</m:t>
            </m:r>
          </m:sub>
        </m:sSub>
        <m:r>
          <m:rPr>
            <m:sty m:val="p"/>
          </m:rPr>
          <m:t>,</m:t>
        </m:r>
      </m:oMath>
      <w:r>
        <w:t xml:space="preserve"> </w:t>
      </w:r>
      <w:r>
        <w:t xml:space="preserve">but its magnitude is slightly less than</w:t>
      </w:r>
      <w:r>
        <w:t xml:space="preserve"> </w:t>
      </w:r>
      <m:oMath>
        <m:sSub>
          <m:e>
            <m:limUpp>
              <m:e>
                <m:r>
                  <m:rPr>
                    <m:sty m:val="b"/>
                  </m:rPr>
                  <m:t>F</m:t>
                </m:r>
              </m:e>
              <m:lim>
                <m:r>
                  <m:rPr>
                    <m:sty m:val="b"/>
                  </m:rPr>
                  <m:t>→</m:t>
                </m:r>
              </m:lim>
            </m:limUpp>
          </m:e>
          <m:sub>
            <m:r>
              <m:rPr>
                <m:nor/>
                <m:sty m:val="p"/>
              </m:rPr>
              <m:t>app</m:t>
            </m:r>
          </m:sub>
        </m:sSub>
        <m:r>
          <m:rPr>
            <m:sty m:val="p"/>
          </m:rPr>
          <m:t>.</m:t>
        </m:r>
      </m:oMath>
      <w:r>
        <w:t xml:space="preserve"> </w:t>
      </w:r>
      <w:r>
        <w:t xml:space="preserve">The problem is now one-dimensional. From the free-body diagram, we can see that</w:t>
      </w:r>
    </w:p>
    <w:bookmarkStart w:id="55" w:name="fs-id1165037219903"/>
    <w:p>
      <w:pPr>
        <w:pStyle w:val="NoteExampleGrey"/>
      </w:pPr>
      <m:oMath>
        <m:sSub>
          <m:e>
            <m:r>
              <m:t>F</m:t>
            </m:r>
          </m:e>
          <m:sub>
            <m:r>
              <m:rPr>
                <m:nor/>
                <m:sty m:val="p"/>
              </m:rPr>
              <m:t>net</m:t>
            </m:r>
          </m:sub>
        </m:sSub>
        <m:r>
          <m:rPr>
            <m:sty m:val="p"/>
          </m:rPr>
          <m:t>=</m:t>
        </m:r>
        <m:sSub>
          <m:e>
            <m:r>
              <m:t>F</m:t>
            </m:r>
          </m:e>
          <m:sub>
            <m:r>
              <m:rPr>
                <m:nor/>
                <m:sty m:val="p"/>
              </m:rPr>
              <m:t>app</m:t>
            </m:r>
          </m:sub>
        </m:sSub>
        <m:r>
          <m:rPr>
            <m:sty m:val="p"/>
          </m:rPr>
          <m:t>−</m:t>
        </m:r>
        <m:sSub>
          <m:e>
            <m:r>
              <m:t>F</m:t>
            </m:r>
          </m:e>
          <m:sub>
            <m:r>
              <m:rPr>
                <m:nor/>
                <m:sty m:val="p"/>
              </m:rPr>
              <m:t>D</m:t>
            </m:r>
          </m:sub>
        </m:sSub>
        <m:r>
          <m:rPr>
            <m:sty m:val="p"/>
          </m:rPr>
          <m:t>.</m:t>
        </m:r>
      </m:oMath>
    </w:p>
    <w:bookmarkEnd w:id="55"/>
    <w:p>
      <w:pPr>
        <w:pStyle w:val="NoteExampleGrey"/>
      </w:pPr>
      <w:r>
        <w:t xml:space="preserve">However, Newton’s second law states that</w:t>
      </w:r>
    </w:p>
    <w:bookmarkStart w:id="56" w:name="fs-id1165038016013"/>
    <w:p>
      <w:pPr>
        <w:pStyle w:val="NoteExampleGrey"/>
      </w:pPr>
      <m:oMath>
        <m:sSub>
          <m:e>
            <m:r>
              <m:t>F</m:t>
            </m:r>
          </m:e>
          <m:sub>
            <m:r>
              <m:rPr>
                <m:nor/>
                <m:sty m:val="p"/>
              </m:rPr>
              <m:t>net</m:t>
            </m:r>
          </m:sub>
        </m:sSub>
        <m:r>
          <m:rPr>
            <m:sty m:val="p"/>
          </m:rPr>
          <m:t>=</m:t>
        </m:r>
        <m:r>
          <m:t>m</m:t>
        </m:r>
        <m:r>
          <m:t>a</m:t>
        </m:r>
        <m:r>
          <m:rPr>
            <m:sty m:val="p"/>
          </m:rPr>
          <m:t>.</m:t>
        </m:r>
      </m:oMath>
    </w:p>
    <w:bookmarkEnd w:id="56"/>
    <w:p>
      <w:pPr>
        <w:pStyle w:val="NoteExampleGrey"/>
      </w:pPr>
      <w:r>
        <w:t xml:space="preserve">Thus,</w:t>
      </w:r>
    </w:p>
    <w:bookmarkStart w:id="57" w:name="fs-id1165038040172"/>
    <w:p>
      <w:pPr>
        <w:pStyle w:val="NoteExampleGrey"/>
      </w:pPr>
      <m:oMath>
        <m:sSub>
          <m:e>
            <m:r>
              <m:t>F</m:t>
            </m:r>
          </m:e>
          <m:sub>
            <m:r>
              <m:rPr>
                <m:nor/>
                <m:sty m:val="p"/>
              </m:rPr>
              <m:t>app</m:t>
            </m:r>
          </m:sub>
        </m:sSub>
        <m:r>
          <m:rPr>
            <m:sty m:val="p"/>
          </m:rPr>
          <m:t>−</m:t>
        </m:r>
        <m:sSub>
          <m:e>
            <m:r>
              <m:t>F</m:t>
            </m:r>
          </m:e>
          <m:sub>
            <m:r>
              <m:rPr>
                <m:nor/>
                <m:sty m:val="p"/>
              </m:rPr>
              <m:t>D</m:t>
            </m:r>
          </m:sub>
        </m:sSub>
        <m:r>
          <m:rPr>
            <m:sty m:val="p"/>
          </m:rPr>
          <m:t>=</m:t>
        </m:r>
        <m:r>
          <m:t>m</m:t>
        </m:r>
        <m:r>
          <m:t>a</m:t>
        </m:r>
        <m:r>
          <m:rPr>
            <m:sty m:val="p"/>
          </m:rPr>
          <m:t>.</m:t>
        </m:r>
      </m:oMath>
    </w:p>
    <w:bookmarkEnd w:id="57"/>
    <w:p>
      <w:pPr>
        <w:pStyle w:val="NoteExampleGrey"/>
      </w:pPr>
      <w:r>
        <w:t xml:space="preserve">This can be solved for the magnitude of the drag force of the water</w:t>
      </w:r>
      <w:r>
        <w:t xml:space="preserve"> </w:t>
      </w:r>
      <m:oMath>
        <m:sSub>
          <m:e>
            <m:r>
              <m:t>F</m:t>
            </m:r>
          </m:e>
          <m:sub>
            <m:r>
              <m:rPr>
                <m:nor/>
                <m:sty m:val="p"/>
              </m:rPr>
              <m:t>D</m:t>
            </m:r>
          </m:sub>
        </m:sSub>
      </m:oMath>
      <w:r>
        <w:t xml:space="preserve"> </w:t>
      </w:r>
      <w:r>
        <w:t xml:space="preserve">in terms of known quantities:</w:t>
      </w:r>
    </w:p>
    <w:bookmarkStart w:id="58" w:name="fs-id1165038033630"/>
    <w:p>
      <w:pPr>
        <w:pStyle w:val="NoteExampleGrey"/>
      </w:pPr>
      <m:oMath>
        <m:sSub>
          <m:e>
            <m:r>
              <m:t>F</m:t>
            </m:r>
          </m:e>
          <m:sub>
            <m:r>
              <m:rPr>
                <m:nor/>
                <m:sty m:val="p"/>
              </m:rPr>
              <m:t>D</m:t>
            </m:r>
          </m:sub>
        </m:sSub>
        <m:r>
          <m:rPr>
            <m:sty m:val="p"/>
          </m:rPr>
          <m:t>=</m:t>
        </m:r>
        <m:sSub>
          <m:e>
            <m:r>
              <m:t>F</m:t>
            </m:r>
          </m:e>
          <m:sub>
            <m:r>
              <m:rPr>
                <m:nor/>
                <m:sty m:val="p"/>
              </m:rPr>
              <m:t>app</m:t>
            </m:r>
          </m:sub>
        </m:sSub>
        <m:r>
          <m:rPr>
            <m:sty m:val="p"/>
          </m:rPr>
          <m:t>−</m:t>
        </m:r>
        <m:r>
          <m:t>m</m:t>
        </m:r>
        <m:r>
          <m:t>a</m:t>
        </m:r>
        <m:r>
          <m:rPr>
            <m:sty m:val="p"/>
          </m:rPr>
          <m:t>.</m:t>
        </m:r>
      </m:oMath>
    </w:p>
    <w:bookmarkEnd w:id="58"/>
    <w:p>
      <w:pPr>
        <w:pStyle w:val="NoteExampleGrey"/>
      </w:pPr>
      <w:r>
        <w:t xml:space="preserve">Substituting known values gives</w:t>
      </w:r>
    </w:p>
    <w:bookmarkStart w:id="59" w:name="fs-id1165038342612"/>
    <w:p>
      <w:pPr>
        <w:pStyle w:val="NoteExampleGrey"/>
      </w:pPr>
      <m:oMath>
        <m:sSub>
          <m:e>
            <m:r>
              <m:t>F</m:t>
            </m:r>
          </m:e>
          <m:sub>
            <m:r>
              <m:rPr>
                <m:nor/>
                <m:sty m:val="p"/>
              </m:rPr>
              <m:t>D</m:t>
            </m:r>
          </m:sub>
        </m:sSub>
        <m:r>
          <m:rPr>
            <m:sty m:val="p"/>
          </m:rPr>
          <m:t>=</m:t>
        </m:r>
        <m:d>
          <m:dPr>
            <m:begChr m:val="("/>
            <m:endChr m:val=")"/>
            <m:grow/>
          </m:dPr>
          <m:e>
            <m:r>
              <m:t>4.5</m:t>
            </m:r>
            <m:r>
              <m:t> </m:t>
            </m:r>
            <m:r>
              <m:rPr>
                <m:sty m:val="p"/>
              </m:rPr>
              <m:t>×</m:t>
            </m:r>
            <m:r>
              <m:t> </m:t>
            </m:r>
            <m:sSup>
              <m:e>
                <m:r>
                  <m:t>10</m:t>
                </m:r>
              </m:e>
              <m:sup>
                <m:r>
                  <m:t>5</m:t>
                </m:r>
              </m:sup>
            </m:sSup>
            <m:r>
              <m:t> </m:t>
            </m:r>
            <m:r>
              <m:rPr>
                <m:nor/>
                <m:sty m:val="p"/>
              </m:rPr>
              <m:t>N</m:t>
            </m:r>
          </m:e>
        </m:d>
        <m:r>
          <m:rPr>
            <m:sty m:val="p"/>
          </m:rPr>
          <m:t>−</m:t>
        </m:r>
        <m:d>
          <m:dPr>
            <m:begChr m:val="("/>
            <m:endChr m:val=")"/>
            <m:grow/>
          </m:dPr>
          <m:e>
            <m:r>
              <m:t>5.0</m:t>
            </m:r>
            <m:r>
              <m:t> </m:t>
            </m:r>
            <m:r>
              <m:rPr>
                <m:sty m:val="p"/>
              </m:rPr>
              <m:t>×</m:t>
            </m:r>
            <m:r>
              <m:t> </m:t>
            </m:r>
            <m:sSup>
              <m:e>
                <m:r>
                  <m:t>10</m:t>
                </m:r>
              </m:e>
              <m:sup>
                <m:r>
                  <m:t>6</m:t>
                </m:r>
              </m:sup>
            </m:sSup>
            <m:r>
              <m:t> </m:t>
            </m:r>
            <m:r>
              <m:rPr>
                <m:nor/>
                <m:sty m:val="p"/>
              </m:rPr>
              <m:t>kg</m:t>
            </m:r>
          </m:e>
        </m:d>
        <m:d>
          <m:dPr>
            <m:begChr m:val="("/>
            <m:endChr m:val=")"/>
            <m:grow/>
          </m:dPr>
          <m:e>
            <m:r>
              <m:t>7.5</m:t>
            </m:r>
            <m:r>
              <m:t> </m:t>
            </m:r>
            <m:r>
              <m:rPr>
                <m:sty m:val="p"/>
              </m:rPr>
              <m:t>×</m:t>
            </m:r>
            <m:r>
              <m:t> </m:t>
            </m:r>
            <m:sSup>
              <m:e>
                <m:r>
                  <m:t>10</m:t>
                </m:r>
              </m:e>
              <m:sup>
                <m:r>
                  <m:rPr>
                    <m:sty m:val="p"/>
                  </m:rPr>
                  <m:t>−</m:t>
                </m:r>
                <m:r>
                  <m:t>2</m:t>
                </m:r>
              </m:sup>
            </m:sSup>
            <m:r>
              <m:t> </m:t>
            </m:r>
            <m:sSup>
              <m:e>
                <m:r>
                  <m:rPr>
                    <m:nor/>
                    <m:sty m:val="p"/>
                  </m:rPr>
                  <m:t>m/s</m:t>
                </m:r>
              </m:e>
              <m:sup>
                <m:r>
                  <m:t>2</m:t>
                </m:r>
              </m:sup>
            </m:sSup>
          </m:e>
        </m:d>
        <m:r>
          <m:rPr>
            <m:sty m:val="p"/>
          </m:rPr>
          <m:t>=</m:t>
        </m:r>
        <m:r>
          <m:t>7.5</m:t>
        </m:r>
        <m:r>
          <m:t> </m:t>
        </m:r>
        <m:r>
          <m:rPr>
            <m:sty m:val="p"/>
          </m:rPr>
          <m:t>×</m:t>
        </m:r>
        <m:r>
          <m:t> </m:t>
        </m:r>
        <m:sSup>
          <m:e>
            <m:r>
              <m:t>10</m:t>
            </m:r>
          </m:e>
          <m:sup>
            <m:r>
              <m:t>4</m:t>
            </m:r>
          </m:sup>
        </m:sSup>
        <m:r>
          <m:t> </m:t>
        </m:r>
        <m:r>
          <m:rPr>
            <m:nor/>
            <m:sty m:val="p"/>
          </m:rPr>
          <m:t>N</m:t>
        </m:r>
        <m:r>
          <m:rPr>
            <m:nor/>
            <m:sty m:val="p"/>
          </m:rPr>
          <m:t>.</m:t>
        </m:r>
      </m:oMath>
    </w:p>
    <w:bookmarkEnd w:id="59"/>
    <w:p>
      <w:pPr>
        <w:pStyle w:val="NoteExampleGrey"/>
      </w:pPr>
      <w:r>
        <w:t xml:space="preserve">The direction of</w:t>
      </w:r>
      <w:r>
        <w:t xml:space="preserve"> </w:t>
      </w:r>
      <m:oMath>
        <m:sSub>
          <m:e>
            <m:limUpp>
              <m:e>
                <m:r>
                  <m:rPr>
                    <m:sty m:val="b"/>
                  </m:rPr>
                  <m:t>F</m:t>
                </m:r>
              </m:e>
              <m:lim>
                <m:r>
                  <m:rPr>
                    <m:sty m:val="b"/>
                  </m:rPr>
                  <m:t>→</m:t>
                </m:r>
              </m:lim>
            </m:limUpp>
          </m:e>
          <m:sub>
            <m:r>
              <m:rPr>
                <m:nor/>
                <m:sty m:val="p"/>
              </m:rPr>
              <m:t>D</m:t>
            </m:r>
          </m:sub>
        </m:sSub>
      </m:oMath>
      <w:r>
        <w:t xml:space="preserve"> </w:t>
      </w:r>
      <w:r>
        <w:t xml:space="preserve">has already been determined to be in the direction opposite to</w:t>
      </w:r>
      <w:r>
        <w:t xml:space="preserve"> </w:t>
      </w:r>
      <m:oMath>
        <m:sSub>
          <m:e>
            <m:limUpp>
              <m:e>
                <m:r>
                  <m:rPr>
                    <m:sty m:val="b"/>
                  </m:rPr>
                  <m:t>F</m:t>
                </m:r>
              </m:e>
              <m:lim>
                <m:r>
                  <m:rPr>
                    <m:sty m:val="b"/>
                  </m:rPr>
                  <m:t>→</m:t>
                </m:r>
              </m:lim>
            </m:limUpp>
          </m:e>
          <m:sub>
            <m:r>
              <m:rPr>
                <m:nor/>
                <m:sty m:val="p"/>
              </m:rPr>
              <m:t>app</m:t>
            </m:r>
          </m:sub>
        </m:sSub>
        <m:r>
          <m:rPr>
            <m:sty m:val="p"/>
          </m:rPr>
          <m:t>,</m:t>
        </m:r>
      </m:oMath>
      <w:r>
        <w:t xml:space="preserve"> </w:t>
      </w:r>
      <w:r>
        <w:t xml:space="preserve">or at an angle of</w:t>
      </w:r>
      <w:r>
        <w:t xml:space="preserve"> </w:t>
      </w:r>
      <m:oMath>
        <m:r>
          <m:t>53</m:t>
        </m:r>
        <m:r>
          <m:rPr>
            <m:nor/>
            <m:sty m:val="p"/>
          </m:rPr>
          <m:t>°</m:t>
        </m:r>
      </m:oMath>
      <w:r>
        <w:t xml:space="preserve"> </w:t>
      </w:r>
      <w:r>
        <w:t xml:space="preserve">south of west.</w:t>
      </w:r>
    </w:p>
    <w:p>
      <w:pPr>
        <w:pStyle w:val="Heading4Grey"/>
      </w:pPr>
      <w:r>
        <w:t xml:space="preserve">Significance</w:t>
      </w:r>
    </w:p>
    <w:p>
      <w:pPr>
        <w:pStyle w:val="NoteExampleGrey"/>
      </w:pPr>
      <w:r>
        <w:t xml:space="preserve">The numbers used in this example are reasonable for a moderately large barge. It is certainly difficult to obtain larger accelerations with tugboats, and small speeds are desirable to avoid running the barge into the docks. Drag is relatively small for a well-designed hull at low speeds, consistent with the answer to this example, where</w:t>
      </w:r>
      <w:r>
        <w:t xml:space="preserve"> </w:t>
      </w:r>
      <m:oMath>
        <m:sSub>
          <m:e>
            <m:r>
              <m:t>F</m:t>
            </m:r>
          </m:e>
          <m:sub>
            <m:r>
              <m:rPr>
                <m:nor/>
                <m:sty m:val="p"/>
              </m:rPr>
              <m:t>D</m:t>
            </m:r>
          </m:sub>
        </m:sSub>
      </m:oMath>
      <w:r>
        <w:t xml:space="preserve"> </w:t>
      </w:r>
      <w:r>
        <w:t xml:space="preserve">is less than 1/600th of the weight of the ship.</w:t>
      </w:r>
    </w:p>
    <w:bookmarkEnd w:id="60"/>
    <w:p>
      <w:pPr>
        <w:pStyle w:val="TextBody"/>
      </w:pPr>
      <w:r>
        <w:t xml:space="preserve">In</w:t>
      </w:r>
      <w:r>
        <w:t xml:space="preserve"> </w:t>
      </w:r>
      <w:hyperlink r:id="rId22">
        <w:r>
          <w:rPr>
            <w:rStyle w:val="InternetLink"/>
          </w:rPr>
          <w:t xml:space="preserve">Newton’s Laws of Motion</w:t>
        </w:r>
      </w:hyperlink>
      <w:r>
        <w:t xml:space="preserve">, we discussed the</w:t>
      </w:r>
      <w:r>
        <w:t xml:space="preserve"> </w:t>
      </w:r>
      <w:bookmarkStart w:id="61" w:name="term137"/>
      <w:r>
        <w:t xml:space="preserve">normal force</w:t>
      </w:r>
      <w:bookmarkEnd w:id="61"/>
      <w:r>
        <w:t xml:space="preserve">, which is a contact force that acts normal to the surface so that an object does not have an acceleration perpendicular to the surface. The bathroom scale is an excellent example of a normal force acting on a body. It provides a quantitative reading of how much it must push upward to support the weight of an object. But can you predict what you would see on the dial of a bathroom scale if you stood on it during an</w:t>
      </w:r>
      <w:r>
        <w:t xml:space="preserve"> </w:t>
      </w:r>
      <w:bookmarkStart w:id="62" w:name="term138"/>
      <w:r>
        <w:t xml:space="preserve">elevator</w:t>
      </w:r>
      <w:bookmarkEnd w:id="62"/>
      <w:r>
        <w:t xml:space="preserve"> </w:t>
      </w:r>
      <w:r>
        <w:t xml:space="preserve">ride? Will you see a value greater than your weight when the elevator starts up? What about when the elevator moves upward at a constant speed? Take a guess before reading the next example.</w:t>
      </w:r>
    </w:p>
    <w:bookmarkStart w:id="77" w:name="fs-id1165038187326"/>
    <w:p>
      <w:pPr>
        <w:pStyle w:val="Heading3Grey"/>
      </w:pPr>
      <w:r>
        <w:t xml:space="preserve">Example</w:t>
      </w:r>
      <w:r>
        <w:t xml:space="preserve"> </w:t>
      </w:r>
      <w:r>
        <w:t xml:space="preserve"> </w:t>
      </w:r>
      <w:r>
        <w:t xml:space="preserve">6.3</w:t>
      </w:r>
      <w:r>
        <w:t xml:space="preserve"> </w:t>
      </w:r>
      <w:r>
        <w:t xml:space="preserve"> </w:t>
      </w:r>
    </w:p>
    <w:p>
      <w:pPr>
        <w:pStyle w:val="Heading4Grey"/>
      </w:pPr>
      <w:r>
        <w:t xml:space="preserve">What Does the Bathroom Scale Read in an Elevator?</w:t>
      </w:r>
    </w:p>
    <w:p>
      <w:pPr>
        <w:pStyle w:val="NoteExampleGrey"/>
      </w:pPr>
      <w:hyperlink w:anchor="CNX_UPhysics_06_01_Scale">
        <w:r>
          <w:rPr>
            <w:rStyle w:val="InternetLink"/>
          </w:rPr>
          <w:t xml:space="preserve">Figure 6.5</w:t>
        </w:r>
      </w:hyperlink>
      <w:r>
        <w:t xml:space="preserve"> </w:t>
      </w:r>
      <w:r>
        <w:t xml:space="preserve">shows a 75.0-kg man (weight of about 165 lb.) standing on a bathroom scale in an elevator. Calculate the scale reading: (a) if the elevator accelerates upward at a rate of</w:t>
      </w:r>
      <w:r>
        <w:t xml:space="preserve"> </w:t>
      </w:r>
      <m:oMath>
        <m:r>
          <m:t>1.20</m:t>
        </m:r>
        <m:r>
          <m:t> </m:t>
        </m:r>
        <m:sSup>
          <m:e>
            <m:r>
              <m:rPr>
                <m:nor/>
                <m:sty m:val="p"/>
              </m:rPr>
              <m:t>m/s</m:t>
            </m:r>
          </m:e>
          <m:sup>
            <m:r>
              <m:t>2</m:t>
            </m:r>
          </m:sup>
        </m:sSup>
        <m:r>
          <m:rPr>
            <m:sty m:val="p"/>
          </m:rPr>
          <m:t>,</m:t>
        </m:r>
      </m:oMath>
      <w:r>
        <w:t xml:space="preserve"> </w:t>
      </w:r>
      <w:r>
        <w:t xml:space="preserve">and (b) if the elevator moves upward at a constant speed of 1 m/s.</w:t>
      </w:r>
    </w:p>
    <w:p>
      <w:pPr>
        <w:pStyle w:val="Figure"/>
      </w:pPr>
      <w:bookmarkStart w:id="64" w:name="X1dfd96eea8cc2b62785275bca38ac261256e278"/>
      <w:r>
        <w:drawing>
          <wp:inline>
            <wp:extent cx="4949952" cy="4212336"/>
            <wp:effectExtent b="0" l="0" r="0" t="0"/>
            <wp:docPr descr="" title="" id="1" name="Picture"/>
            <a:graphic>
              <a:graphicData uri="http://schemas.openxmlformats.org/drawingml/2006/picture">
                <pic:pic>
                  <pic:nvPicPr>
                    <pic:cNvPr descr="../resources/c260462f62436883649c694e7d47a53aee94d1a4" id="0" name="Picture"/>
                    <pic:cNvPicPr>
                      <a:picLocks noChangeArrowheads="1" noChangeAspect="1"/>
                    </pic:cNvPicPr>
                  </pic:nvPicPr>
                  <pic:blipFill>
                    <a:blip r:embed="rId63"/>
                    <a:stretch>
                      <a:fillRect/>
                    </a:stretch>
                  </pic:blipFill>
                  <pic:spPr bwMode="auto">
                    <a:xfrm>
                      <a:off x="0" y="0"/>
                      <a:ext cx="4949952" cy="4212336"/>
                    </a:xfrm>
                    <a:prstGeom prst="rect">
                      <a:avLst/>
                    </a:prstGeom>
                    <a:noFill/>
                    <a:ln w="9525">
                      <a:noFill/>
                      <a:headEnd/>
                      <a:tailEnd/>
                    </a:ln>
                  </pic:spPr>
                </pic:pic>
              </a:graphicData>
            </a:graphic>
          </wp:inline>
        </w:drawing>
      </w:r>
      <w:bookmarkEnd w:id="64"/>
    </w:p>
    <w:p>
      <w:pPr>
        <w:pStyle w:val="NoteExampleGrey"/>
      </w:pPr>
      <w:r>
        <w:t xml:space="preserve">Figure</w:t>
      </w:r>
      <w:r>
        <w:t xml:space="preserve"> </w:t>
      </w:r>
      <w:r>
        <w:t xml:space="preserve"> </w:t>
      </w:r>
      <w:r>
        <w:t xml:space="preserve">6.5</w:t>
      </w:r>
      <w:r>
        <w:t xml:space="preserve"> </w:t>
      </w:r>
      <w:r>
        <w:t xml:space="preserve"> </w:t>
      </w:r>
      <w:r>
        <w:t xml:space="preserve"> </w:t>
      </w:r>
      <w:r>
        <w:t xml:space="preserve">(a) The various forces acting when a person stands on a bathroom scale in an elevator. The arrows are approximately correct for when the elevator is accelerating upward—broken arrows represent forces too large to be drawn to scale.</w:t>
      </w:r>
      <w:r>
        <w:t xml:space="preserve"> </w:t>
      </w:r>
      <m:oMath>
        <m:limUpp>
          <m:e>
            <m:r>
              <m:rPr>
                <m:sty m:val="b"/>
              </m:rPr>
              <m:t>T</m:t>
            </m:r>
          </m:e>
          <m:lim>
            <m:r>
              <m:rPr>
                <m:sty m:val="b"/>
              </m:rPr>
              <m:t>→</m:t>
            </m:r>
          </m:lim>
        </m:limUpp>
      </m:oMath>
      <w:r>
        <w:t xml:space="preserve"> </w:t>
      </w:r>
      <w:r>
        <w:t xml:space="preserve">is the tension in the supporting cable,</w:t>
      </w:r>
      <w:r>
        <w:t xml:space="preserve"> </w:t>
      </w:r>
      <m:oMath>
        <m:limUpp>
          <m:e>
            <m:r>
              <m:rPr>
                <m:sty m:val="b"/>
              </m:rPr>
              <m:t>w</m:t>
            </m:r>
          </m:e>
          <m:lim>
            <m:r>
              <m:rPr>
                <m:sty m:val="b"/>
              </m:rPr>
              <m:t>→</m:t>
            </m:r>
          </m:lim>
        </m:limUpp>
      </m:oMath>
      <w:r>
        <w:t xml:space="preserve"> </w:t>
      </w:r>
      <w:r>
        <w:t xml:space="preserve">is the weight of the person,</w:t>
      </w:r>
      <w:r>
        <w:t xml:space="preserve"> </w:t>
      </w:r>
      <m:oMath>
        <m:sSub>
          <m:e>
            <m:limUpp>
              <m:e>
                <m:r>
                  <m:rPr>
                    <m:sty m:val="b"/>
                  </m:rPr>
                  <m:t>w</m:t>
                </m:r>
              </m:e>
              <m:lim>
                <m:r>
                  <m:rPr>
                    <m:sty m:val="b"/>
                  </m:rPr>
                  <m:t>→</m:t>
                </m:r>
              </m:lim>
            </m:limUpp>
          </m:e>
          <m:sub>
            <m:r>
              <m:rPr>
                <m:nor/>
                <m:sty m:val="p"/>
              </m:rPr>
              <m:t>s</m:t>
            </m:r>
          </m:sub>
        </m:sSub>
      </m:oMath>
      <w:r>
        <w:t xml:space="preserve"> </w:t>
      </w:r>
      <w:r>
        <w:t xml:space="preserve">is the weight of the scale,</w:t>
      </w:r>
      <w:r>
        <w:t xml:space="preserve"> </w:t>
      </w:r>
      <m:oMath>
        <m:sSub>
          <m:e>
            <m:limUpp>
              <m:e>
                <m:r>
                  <m:rPr>
                    <m:sty m:val="b"/>
                  </m:rPr>
                  <m:t>w</m:t>
                </m:r>
              </m:e>
              <m:lim>
                <m:r>
                  <m:rPr>
                    <m:sty m:val="b"/>
                  </m:rPr>
                  <m:t>→</m:t>
                </m:r>
              </m:lim>
            </m:limUpp>
          </m:e>
          <m:sub>
            <m:r>
              <m:rPr>
                <m:nor/>
                <m:sty m:val="p"/>
              </m:rPr>
              <m:t>e</m:t>
            </m:r>
          </m:sub>
        </m:sSub>
      </m:oMath>
      <w:r>
        <w:t xml:space="preserve"> </w:t>
      </w:r>
      <w:r>
        <w:t xml:space="preserve">is the weight of the elevator,</w:t>
      </w:r>
      <w:r>
        <w:t xml:space="preserve"> </w:t>
      </w:r>
      <m:oMath>
        <m:sSub>
          <m:e>
            <m:limUpp>
              <m:e>
                <m:r>
                  <m:rPr>
                    <m:sty m:val="b"/>
                  </m:rPr>
                  <m:t>F</m:t>
                </m:r>
              </m:e>
              <m:lim>
                <m:r>
                  <m:rPr>
                    <m:sty m:val="b"/>
                  </m:rPr>
                  <m:t>→</m:t>
                </m:r>
              </m:lim>
            </m:limUpp>
          </m:e>
          <m:sub>
            <m:r>
              <m:rPr>
                <m:nor/>
                <m:sty m:val="p"/>
              </m:rPr>
              <m:t>s</m:t>
            </m:r>
          </m:sub>
        </m:sSub>
      </m:oMath>
      <w:r>
        <w:t xml:space="preserve"> </w:t>
      </w:r>
      <w:r>
        <w:t xml:space="preserve">is the force of the scale on the person,</w:t>
      </w:r>
      <w:r>
        <w:t xml:space="preserve"> </w:t>
      </w:r>
      <m:oMath>
        <m:sSub>
          <m:e>
            <m:limUpp>
              <m:e>
                <m:r>
                  <m:rPr>
                    <m:sty m:val="b"/>
                  </m:rPr>
                  <m:t>F</m:t>
                </m:r>
              </m:e>
              <m:lim>
                <m:r>
                  <m:rPr>
                    <m:sty m:val="b"/>
                  </m:rPr>
                  <m:t>→</m:t>
                </m:r>
              </m:lim>
            </m:limUpp>
          </m:e>
          <m:sub>
            <m:r>
              <m:rPr>
                <m:nor/>
                <m:sty m:val="p"/>
              </m:rPr>
              <m:t>p</m:t>
            </m:r>
          </m:sub>
        </m:sSub>
      </m:oMath>
      <w:r>
        <w:t xml:space="preserve"> </w:t>
      </w:r>
      <w:r>
        <w:t xml:space="preserve">is the force of the person on the scale,</w:t>
      </w:r>
      <w:r>
        <w:t xml:space="preserve"> </w:t>
      </w:r>
      <m:oMath>
        <m:sSub>
          <m:e>
            <m:limUpp>
              <m:e>
                <m:r>
                  <m:rPr>
                    <m:sty m:val="b"/>
                  </m:rPr>
                  <m:t>F</m:t>
                </m:r>
              </m:e>
              <m:lim>
                <m:r>
                  <m:rPr>
                    <m:sty m:val="b"/>
                  </m:rPr>
                  <m:t>→</m:t>
                </m:r>
              </m:lim>
            </m:limUpp>
          </m:e>
          <m:sub>
            <m:r>
              <m:rPr>
                <m:nor/>
                <m:sty m:val="p"/>
              </m:rPr>
              <m:t>t</m:t>
            </m:r>
          </m:sub>
        </m:sSub>
      </m:oMath>
      <w:r>
        <w:t xml:space="preserve"> </w:t>
      </w:r>
      <w:r>
        <w:t xml:space="preserve">is the force of the scale on the floor of the elevator, and</w:t>
      </w:r>
      <w:r>
        <w:t xml:space="preserve"> </w:t>
      </w:r>
      <m:oMath>
        <m:limUpp>
          <m:e>
            <m:r>
              <m:rPr>
                <m:sty m:val="b"/>
              </m:rPr>
              <m:t>N</m:t>
            </m:r>
          </m:e>
          <m:lim>
            <m:r>
              <m:rPr>
                <m:sty m:val="b"/>
              </m:rPr>
              <m:t>→</m:t>
            </m:r>
          </m:lim>
        </m:limUpp>
      </m:oMath>
      <w:r>
        <w:t xml:space="preserve"> </w:t>
      </w:r>
      <w:r>
        <w:t xml:space="preserve">is the force of the floor upward on the scale. (b) The free-body diagram shows only the external forces acting</w:t>
      </w:r>
      <w:r>
        <w:t xml:space="preserve"> </w:t>
      </w:r>
      <w:r>
        <w:rPr>
          <w:iCs/>
          <w:i/>
        </w:rPr>
        <w:t xml:space="preserve">on</w:t>
      </w:r>
      <w:r>
        <w:t xml:space="preserve"> </w:t>
      </w:r>
      <w:r>
        <w:t xml:space="preserve">the designated system of interest—the person—and is the diagram we use for the solution of the problem.</w:t>
      </w:r>
    </w:p>
    <w:p>
      <w:pPr>
        <w:pStyle w:val="Heading4Grey"/>
      </w:pPr>
      <w:r>
        <w:t xml:space="preserve">Strategy</w:t>
      </w:r>
    </w:p>
    <w:p>
      <w:pPr>
        <w:pStyle w:val="NoteExampleGrey"/>
      </w:pPr>
      <w:r>
        <w:t xml:space="preserve">If the scale at rest is accurate, its reading equals</w:t>
      </w:r>
      <w:r>
        <w:t xml:space="preserve"> </w:t>
      </w:r>
      <m:oMath>
        <m:sSub>
          <m:e>
            <m:limUpp>
              <m:e>
                <m:r>
                  <m:rPr>
                    <m:sty m:val="b"/>
                  </m:rPr>
                  <m:t>F</m:t>
                </m:r>
              </m:e>
              <m:lim>
                <m:r>
                  <m:rPr>
                    <m:sty m:val="b"/>
                  </m:rPr>
                  <m:t>→</m:t>
                </m:r>
              </m:lim>
            </m:limUpp>
          </m:e>
          <m:sub>
            <m:r>
              <m:rPr>
                <m:nor/>
                <m:sty m:val="p"/>
              </m:rPr>
              <m:t>p</m:t>
            </m:r>
          </m:sub>
        </m:sSub>
      </m:oMath>
      <w:r>
        <w:t xml:space="preserve">, the magnitude of the force the person exerts downward on it.</w:t>
      </w:r>
      <w:r>
        <w:t xml:space="preserve"> </w:t>
      </w:r>
      <w:hyperlink w:anchor="CNX_UPhysics_06_01_Scale">
        <w:r>
          <w:rPr>
            <w:rStyle w:val="InternetLink"/>
          </w:rPr>
          <w:t xml:space="preserve">Figure 6.5</w:t>
        </w:r>
      </w:hyperlink>
      <w:r>
        <w:t xml:space="preserve">(a) shows the numerous forces acting on the elevator, scale, and person. It makes this one-dimensional problem look much more formidable than if the person is chosen to be the system of interest and a free-body diagram is drawn, as in</w:t>
      </w:r>
      <w:r>
        <w:t xml:space="preserve"> </w:t>
      </w:r>
      <w:hyperlink w:anchor="CNX_UPhysics_06_01_Scale">
        <w:r>
          <w:rPr>
            <w:rStyle w:val="InternetLink"/>
          </w:rPr>
          <w:t xml:space="preserve">Figure 6.5</w:t>
        </w:r>
      </w:hyperlink>
      <w:r>
        <w:t xml:space="preserve">(b). Analysis of the free-body diagram using Newton’s laws can produce answers to both</w:t>
      </w:r>
      <w:r>
        <w:t xml:space="preserve"> </w:t>
      </w:r>
      <w:hyperlink w:anchor="CNX_UPhysics_06_01_Scale">
        <w:r>
          <w:rPr>
            <w:rStyle w:val="InternetLink"/>
          </w:rPr>
          <w:t xml:space="preserve">Figure 6.5</w:t>
        </w:r>
      </w:hyperlink>
      <w:r>
        <w:t xml:space="preserve">(a) and (b) of this example, as well as some other questions that might arise. The only forces acting on the person are his weight</w:t>
      </w:r>
      <w:r>
        <w:t xml:space="preserve"> </w:t>
      </w:r>
      <m:oMath>
        <m:limUpp>
          <m:e>
            <m:r>
              <m:rPr>
                <m:sty m:val="b"/>
              </m:rPr>
              <m:t>w</m:t>
            </m:r>
          </m:e>
          <m:lim>
            <m:r>
              <m:rPr>
                <m:sty m:val="b"/>
              </m:rPr>
              <m:t>→</m:t>
            </m:r>
          </m:lim>
        </m:limUpp>
      </m:oMath>
      <w:r>
        <w:t xml:space="preserve"> </w:t>
      </w:r>
      <w:r>
        <w:t xml:space="preserve">and the upward force of the scale</w:t>
      </w:r>
      <w:r>
        <w:t xml:space="preserve"> </w:t>
      </w:r>
      <m:oMath>
        <m:sSub>
          <m:e>
            <m:limUpp>
              <m:e>
                <m:r>
                  <m:rPr>
                    <m:sty m:val="b"/>
                  </m:rPr>
                  <m:t>F</m:t>
                </m:r>
              </m:e>
              <m:lim>
                <m:r>
                  <m:rPr>
                    <m:sty m:val="b"/>
                  </m:rPr>
                  <m:t>→</m:t>
                </m:r>
              </m:lim>
            </m:limUpp>
          </m:e>
          <m:sub>
            <m:r>
              <m:rPr>
                <m:nor/>
                <m:sty m:val="p"/>
              </m:rPr>
              <m:t>s</m:t>
            </m:r>
          </m:sub>
        </m:sSub>
        <m:r>
          <m:rPr>
            <m:sty m:val="p"/>
          </m:rPr>
          <m:t>.</m:t>
        </m:r>
      </m:oMath>
      <w:r>
        <w:t xml:space="preserve"> </w:t>
      </w:r>
      <w:r>
        <w:t xml:space="preserve">According to Newton’s third law,</w:t>
      </w:r>
      <w:r>
        <w:t xml:space="preserve"> </w:t>
      </w:r>
      <m:oMath>
        <m:sSub>
          <m:e>
            <m:limUpp>
              <m:e>
                <m:r>
                  <m:rPr>
                    <m:sty m:val="b"/>
                  </m:rPr>
                  <m:t>F</m:t>
                </m:r>
              </m:e>
              <m:lim>
                <m:r>
                  <m:rPr>
                    <m:sty m:val="b"/>
                  </m:rPr>
                  <m:t>→</m:t>
                </m:r>
              </m:lim>
            </m:limUpp>
          </m:e>
          <m:sub>
            <m:r>
              <m:rPr>
                <m:nor/>
                <m:sty m:val="p"/>
              </m:rPr>
              <m:t>p</m:t>
            </m:r>
          </m:sub>
        </m:sSub>
      </m:oMath>
      <w:r>
        <w:t xml:space="preserve"> </w:t>
      </w:r>
      <w:r>
        <w:t xml:space="preserve">and</w:t>
      </w:r>
      <w:r>
        <w:t xml:space="preserve"> </w:t>
      </w:r>
      <m:oMath>
        <m:sSub>
          <m:e>
            <m:limUpp>
              <m:e>
                <m:r>
                  <m:rPr>
                    <m:sty m:val="b"/>
                  </m:rPr>
                  <m:t>F</m:t>
                </m:r>
              </m:e>
              <m:lim>
                <m:r>
                  <m:rPr>
                    <m:sty m:val="b"/>
                  </m:rPr>
                  <m:t>→</m:t>
                </m:r>
              </m:lim>
            </m:limUpp>
          </m:e>
          <m:sub>
            <m:r>
              <m:rPr>
                <m:nor/>
                <m:sty m:val="p"/>
              </m:rPr>
              <m:t>s</m:t>
            </m:r>
          </m:sub>
        </m:sSub>
      </m:oMath>
      <w:r>
        <w:t xml:space="preserve"> </w:t>
      </w:r>
      <w:r>
        <w:t xml:space="preserve">are equal in magnitude and opposite in direction, so that we need to find</w:t>
      </w:r>
      <w:r>
        <w:t xml:space="preserve"> </w:t>
      </w:r>
      <m:oMath>
        <m:sSub>
          <m:e>
            <m:r>
              <m:t>F</m:t>
            </m:r>
          </m:e>
          <m:sub>
            <m:r>
              <m:rPr>
                <m:nor/>
                <m:sty m:val="p"/>
              </m:rPr>
              <m:t>s</m:t>
            </m:r>
          </m:sub>
        </m:sSub>
      </m:oMath>
      <w:r>
        <w:t xml:space="preserve"> </w:t>
      </w:r>
      <w:r>
        <w:t xml:space="preserve">in order to find what the scale reads. We can do this, as usual, by applying Newton’s second law,</w:t>
      </w:r>
    </w:p>
    <w:bookmarkStart w:id="65" w:name="fs-id1165037968749"/>
    <w:p>
      <w:pPr>
        <w:pStyle w:val="NoteExampleGrey"/>
      </w:pPr>
      <m:oMath>
        <m:sSub>
          <m:e>
            <m:limUpp>
              <m:e>
                <m:r>
                  <m:rPr>
                    <m:sty m:val="b"/>
                  </m:rPr>
                  <m:t>F</m:t>
                </m:r>
              </m:e>
              <m:lim>
                <m:r>
                  <m:rPr>
                    <m:sty m:val="b"/>
                  </m:rPr>
                  <m:t>→</m:t>
                </m:r>
              </m:lim>
            </m:limUpp>
          </m:e>
          <m:sub>
            <m:r>
              <m:rPr>
                <m:nor/>
                <m:sty m:val="p"/>
              </m:rPr>
              <m:t>net</m:t>
            </m:r>
          </m:sub>
        </m:sSub>
        <m:r>
          <m:rPr>
            <m:sty m:val="p"/>
          </m:rPr>
          <m:t>=</m:t>
        </m:r>
        <m:r>
          <m:t>m</m:t>
        </m:r>
        <m:limUpp>
          <m:e>
            <m:r>
              <m:rPr>
                <m:sty m:val="b"/>
              </m:rPr>
              <m:t>a</m:t>
            </m:r>
          </m:e>
          <m:lim>
            <m:r>
              <m:rPr>
                <m:sty m:val="b"/>
              </m:rPr>
              <m:t>→</m:t>
            </m:r>
          </m:lim>
        </m:limUpp>
        <m:r>
          <m:rPr>
            <m:sty m:val="p"/>
          </m:rPr>
          <m:t>.</m:t>
        </m:r>
      </m:oMath>
    </w:p>
    <w:bookmarkEnd w:id="65"/>
    <w:p>
      <w:pPr>
        <w:pStyle w:val="NoteExampleGrey"/>
      </w:pPr>
      <w:r>
        <w:t xml:space="preserve">From the free-body diagram, we see that</w:t>
      </w:r>
      <w:r>
        <w:t xml:space="preserve"> </w:t>
      </w:r>
      <m:oMath>
        <m:sSub>
          <m:e>
            <m:limUpp>
              <m:e>
                <m:r>
                  <m:rPr>
                    <m:sty m:val="b"/>
                  </m:rPr>
                  <m:t>F</m:t>
                </m:r>
              </m:e>
              <m:lim>
                <m:r>
                  <m:rPr>
                    <m:sty m:val="b"/>
                  </m:rPr>
                  <m:t>→</m:t>
                </m:r>
              </m:lim>
            </m:limUpp>
          </m:e>
          <m:sub>
            <m:r>
              <m:rPr>
                <m:nor/>
                <m:sty m:val="p"/>
              </m:rPr>
              <m:t>net</m:t>
            </m:r>
          </m:sub>
        </m:sSub>
        <m:r>
          <m:rPr>
            <m:sty m:val="p"/>
          </m:rPr>
          <m:t>=</m:t>
        </m:r>
        <m:sSub>
          <m:e>
            <m:limUpp>
              <m:e>
                <m:r>
                  <m:rPr>
                    <m:sty m:val="b"/>
                  </m:rPr>
                  <m:t>F</m:t>
                </m:r>
              </m:e>
              <m:lim>
                <m:r>
                  <m:rPr>
                    <m:sty m:val="b"/>
                  </m:rPr>
                  <m:t>→</m:t>
                </m:r>
              </m:lim>
            </m:limUpp>
          </m:e>
          <m:sub>
            <m:r>
              <m:t>s</m:t>
            </m:r>
          </m:sub>
        </m:sSub>
        <m:r>
          <m:rPr>
            <m:sty m:val="p"/>
          </m:rPr>
          <m:t>−</m:t>
        </m:r>
        <m:limUpp>
          <m:e>
            <m:r>
              <m:rPr>
                <m:sty m:val="b"/>
              </m:rPr>
              <m:t>w</m:t>
            </m:r>
          </m:e>
          <m:lim>
            <m:r>
              <m:rPr>
                <m:sty m:val="b"/>
              </m:rPr>
              <m:t>→</m:t>
            </m:r>
          </m:lim>
        </m:limUpp>
        <m:r>
          <m:rPr>
            <m:sty m:val="p"/>
          </m:rPr>
          <m:t>,</m:t>
        </m:r>
      </m:oMath>
      <w:r>
        <w:t xml:space="preserve"> </w:t>
      </w:r>
      <w:r>
        <w:t xml:space="preserve">so we have</w:t>
      </w:r>
    </w:p>
    <w:bookmarkStart w:id="66" w:name="fs-id1165037151851"/>
    <w:p>
      <w:pPr>
        <w:pStyle w:val="NoteExampleGrey"/>
      </w:pPr>
      <m:oMath>
        <m:sSub>
          <m:e>
            <m:r>
              <m:t>F</m:t>
            </m:r>
          </m:e>
          <m:sub>
            <m:r>
              <m:rPr>
                <m:nor/>
                <m:sty m:val="p"/>
              </m:rPr>
              <m:t>s</m:t>
            </m:r>
          </m:sub>
        </m:sSub>
        <m:r>
          <m:rPr>
            <m:sty m:val="p"/>
          </m:rPr>
          <m:t>−</m:t>
        </m:r>
        <m:r>
          <m:t>w</m:t>
        </m:r>
        <m:r>
          <m:rPr>
            <m:sty m:val="p"/>
          </m:rPr>
          <m:t>=</m:t>
        </m:r>
        <m:r>
          <m:t>m</m:t>
        </m:r>
        <m:r>
          <m:t>a</m:t>
        </m:r>
        <m:r>
          <m:rPr>
            <m:sty m:val="p"/>
          </m:rPr>
          <m:t>.</m:t>
        </m:r>
      </m:oMath>
    </w:p>
    <w:bookmarkEnd w:id="66"/>
    <w:p>
      <w:pPr>
        <w:pStyle w:val="NoteExampleGrey"/>
      </w:pPr>
      <w:r>
        <w:t xml:space="preserve">Solving for</w:t>
      </w:r>
      <w:r>
        <w:t xml:space="preserve"> </w:t>
      </w:r>
      <m:oMath>
        <m:sSub>
          <m:e>
            <m:r>
              <m:t>F</m:t>
            </m:r>
          </m:e>
          <m:sub>
            <m:r>
              <m:t>s</m:t>
            </m:r>
          </m:sub>
        </m:sSub>
      </m:oMath>
      <w:r>
        <w:t xml:space="preserve"> </w:t>
      </w:r>
      <w:r>
        <w:t xml:space="preserve">gives us an equation with only one unknown:</w:t>
      </w:r>
    </w:p>
    <w:bookmarkStart w:id="67" w:name="fs-id1165037231474"/>
    <w:p>
      <w:pPr>
        <w:pStyle w:val="NoteExampleGrey"/>
      </w:pPr>
      <m:oMath>
        <m:sSub>
          <m:e>
            <m:r>
              <m:t>F</m:t>
            </m:r>
          </m:e>
          <m:sub>
            <m:r>
              <m:rPr>
                <m:nor/>
                <m:sty m:val="p"/>
              </m:rPr>
              <m:t>s</m:t>
            </m:r>
          </m:sub>
        </m:sSub>
        <m:r>
          <m:rPr>
            <m:sty m:val="p"/>
          </m:rPr>
          <m:t>=</m:t>
        </m:r>
        <m:r>
          <m:t>m</m:t>
        </m:r>
        <m:r>
          <m:t>a</m:t>
        </m:r>
        <m:r>
          <m:rPr>
            <m:sty m:val="p"/>
          </m:rPr>
          <m:t>+</m:t>
        </m:r>
        <m:r>
          <m:t>w</m:t>
        </m:r>
        <m:r>
          <m:rPr>
            <m:sty m:val="p"/>
          </m:rPr>
          <m:t>,</m:t>
        </m:r>
      </m:oMath>
    </w:p>
    <w:bookmarkEnd w:id="67"/>
    <w:p>
      <w:pPr>
        <w:pStyle w:val="NoteExampleGrey"/>
      </w:pPr>
      <w:r>
        <w:t xml:space="preserve">or, because</w:t>
      </w:r>
      <w:r>
        <w:t xml:space="preserve"> </w:t>
      </w:r>
      <m:oMath>
        <m:r>
          <m:t>w</m:t>
        </m:r>
        <m:r>
          <m:rPr>
            <m:sty m:val="p"/>
          </m:rPr>
          <m:t>=</m:t>
        </m:r>
        <m:r>
          <m:t>m</m:t>
        </m:r>
        <m:r>
          <m:t>g</m:t>
        </m:r>
        <m:r>
          <m:rPr>
            <m:sty m:val="p"/>
          </m:rPr>
          <m:t>,</m:t>
        </m:r>
      </m:oMath>
      <w:r>
        <w:t xml:space="preserve"> </w:t>
      </w:r>
      <w:r>
        <w:t xml:space="preserve">simply</w:t>
      </w:r>
    </w:p>
    <w:bookmarkStart w:id="68" w:name="fs-id1165038384336"/>
    <w:p>
      <w:pPr>
        <w:pStyle w:val="NoteExampleGrey"/>
      </w:pPr>
      <m:oMath>
        <m:sSub>
          <m:e>
            <m:r>
              <m:t>F</m:t>
            </m:r>
          </m:e>
          <m:sub>
            <m:r>
              <m:rPr>
                <m:nor/>
                <m:sty m:val="p"/>
              </m:rPr>
              <m:t>s</m:t>
            </m:r>
          </m:sub>
        </m:sSub>
        <m:r>
          <m:rPr>
            <m:sty m:val="p"/>
          </m:rPr>
          <m:t>=</m:t>
        </m:r>
        <m:r>
          <m:t>m</m:t>
        </m:r>
        <m:r>
          <m:t>a</m:t>
        </m:r>
        <m:r>
          <m:rPr>
            <m:sty m:val="p"/>
          </m:rPr>
          <m:t>+</m:t>
        </m:r>
        <m:r>
          <m:t>m</m:t>
        </m:r>
        <m:r>
          <m:t>g</m:t>
        </m:r>
        <m:r>
          <m:rPr>
            <m:sty m:val="p"/>
          </m:rPr>
          <m:t>.</m:t>
        </m:r>
      </m:oMath>
    </w:p>
    <w:bookmarkEnd w:id="68"/>
    <w:p>
      <w:pPr>
        <w:pStyle w:val="NoteExampleGrey"/>
      </w:pPr>
      <w:r>
        <w:t xml:space="preserve">No assumptions were made about the acceleration, so this solution should be valid for a variety of accelerations in addition to those in this situation. (</w:t>
      </w:r>
      <w:r>
        <w:rPr>
          <w:iCs/>
          <w:i/>
        </w:rPr>
        <w:t xml:space="preserve">Note:</w:t>
      </w:r>
      <w:r>
        <w:t xml:space="preserve"> </w:t>
      </w:r>
      <w:r>
        <w:t xml:space="preserve">We are considering the case when the elevator is accelerating upward. If the elevator is accelerating downward, Newton’s second law becomes</w:t>
      </w:r>
      <w:r>
        <w:t xml:space="preserve"> </w:t>
      </w:r>
      <m:oMath>
        <m:sSub>
          <m:e>
            <m:r>
              <m:t>F</m:t>
            </m:r>
          </m:e>
          <m:sub>
            <m:r>
              <m:t>s</m:t>
            </m:r>
          </m:sub>
        </m:sSub>
        <m:r>
          <m:rPr>
            <m:sty m:val="p"/>
          </m:rPr>
          <m:t>−</m:t>
        </m:r>
        <m:r>
          <m:t>w</m:t>
        </m:r>
        <m:r>
          <m:rPr>
            <m:sty m:val="p"/>
          </m:rPr>
          <m:t>=</m:t>
        </m:r>
        <m:r>
          <m:rPr>
            <m:nor/>
            <m:sty m:val="p"/>
          </m:rPr>
          <m:t>−</m:t>
        </m:r>
        <m:r>
          <m:t>m</m:t>
        </m:r>
        <m:r>
          <m:t>a</m:t>
        </m:r>
        <m:r>
          <m:rPr>
            <m:sty m:val="p"/>
          </m:rPr>
          <m:t>.</m:t>
        </m:r>
      </m:oMath>
      <w:r>
        <w:t xml:space="preserve">)</w:t>
      </w:r>
    </w:p>
    <w:p>
      <w:pPr>
        <w:pStyle w:val="Heading4Grey"/>
      </w:pPr>
      <w:r>
        <w:t xml:space="preserve">Solution</w:t>
      </w:r>
    </w:p>
    <w:p>
      <w:pPr>
        <w:numPr>
          <w:ilvl w:val="0"/>
          <w:numId w:val="1003"/>
        </w:numPr>
        <w:pStyle w:val="Compact"/>
      </w:pPr>
      <w:r>
        <w:t xml:space="preserve">We have</w:t>
      </w:r>
      <w:r>
        <w:t xml:space="preserve"> </w:t>
      </w:r>
      <m:oMath>
        <m:r>
          <m:t>a</m:t>
        </m:r>
        <m:r>
          <m:rPr>
            <m:sty m:val="p"/>
          </m:rPr>
          <m:t>=</m:t>
        </m:r>
        <m:r>
          <m:t>1.20</m:t>
        </m:r>
        <m:r>
          <m:t> </m:t>
        </m:r>
        <m:sSup>
          <m:e>
            <m:r>
              <m:rPr>
                <m:nor/>
                <m:sty m:val="p"/>
              </m:rPr>
              <m:t>m/s</m:t>
            </m:r>
          </m:e>
          <m:sup>
            <m:r>
              <m:t>2</m:t>
            </m:r>
          </m:sup>
        </m:sSup>
        <m:r>
          <m:rPr>
            <m:sty m:val="p"/>
          </m:rPr>
          <m:t>,</m:t>
        </m:r>
      </m:oMath>
      <w:r>
        <w:t xml:space="preserve"> </w:t>
      </w:r>
      <w:r>
        <w:t xml:space="preserve">so that</w:t>
      </w:r>
    </w:p>
    <w:bookmarkStart w:id="69" w:name="fs-id1165036762224"/>
    <w:p>
      <w:pPr>
        <w:numPr>
          <w:ilvl w:val="0"/>
          <w:numId w:val="1000"/>
        </w:numPr>
        <w:pStyle w:val="NoteExampleGrey"/>
      </w:pPr>
      <m:oMath>
        <m:sSub>
          <m:e>
            <m:r>
              <m:t>F</m:t>
            </m:r>
          </m:e>
          <m:sub>
            <m:r>
              <m:rPr>
                <m:nor/>
                <m:sty m:val="p"/>
              </m:rPr>
              <m:t>s</m:t>
            </m:r>
          </m:sub>
        </m:sSub>
        <m:r>
          <m:rPr>
            <m:sty m:val="p"/>
          </m:rPr>
          <m:t>=</m:t>
        </m:r>
        <m:r>
          <m:rPr>
            <m:sty m:val="p"/>
          </m:rPr>
          <m:t>(</m:t>
        </m:r>
        <m:r>
          <m:t>75.0</m:t>
        </m:r>
        <m:r>
          <m:t> </m:t>
        </m:r>
        <m:r>
          <m:rPr>
            <m:nor/>
            <m:sty m:val="p"/>
          </m:rPr>
          <m:t>kg</m:t>
        </m:r>
        <m:r>
          <m:rPr>
            <m:sty m:val="p"/>
          </m:rPr>
          <m:t>)</m:t>
        </m:r>
        <m:r>
          <m:rPr>
            <m:sty m:val="p"/>
          </m:rPr>
          <m:t>(</m:t>
        </m:r>
        <m:r>
          <m:t>9.80</m:t>
        </m:r>
        <m:r>
          <m:t> </m:t>
        </m:r>
        <m:sSup>
          <m:e>
            <m:r>
              <m:rPr>
                <m:nor/>
                <m:sty m:val="p"/>
              </m:rPr>
              <m:t>m/s</m:t>
            </m:r>
          </m:e>
          <m:sup>
            <m:r>
              <m:t>2</m:t>
            </m:r>
          </m:sup>
        </m:sSup>
        <m:r>
          <m:rPr>
            <m:sty m:val="p"/>
          </m:rPr>
          <m:t>)</m:t>
        </m:r>
        <m:r>
          <m:rPr>
            <m:sty m:val="p"/>
          </m:rPr>
          <m:t>+</m:t>
        </m:r>
        <m:r>
          <m:rPr>
            <m:sty m:val="p"/>
          </m:rPr>
          <m:t>(</m:t>
        </m:r>
        <m:r>
          <m:t>75.0</m:t>
        </m:r>
        <m:r>
          <m:t> </m:t>
        </m:r>
        <m:r>
          <m:rPr>
            <m:nor/>
            <m:sty m:val="p"/>
          </m:rPr>
          <m:t>kg</m:t>
        </m:r>
        <m:r>
          <m:rPr>
            <m:sty m:val="p"/>
          </m:rPr>
          <m:t>)</m:t>
        </m:r>
        <m:r>
          <m:rPr>
            <m:sty m:val="p"/>
          </m:rPr>
          <m:t>(</m:t>
        </m:r>
        <m:r>
          <m:t>1.20</m:t>
        </m:r>
        <m:r>
          <m:t> </m:t>
        </m:r>
        <m:sSup>
          <m:e>
            <m:r>
              <m:rPr>
                <m:nor/>
                <m:sty m:val="p"/>
              </m:rPr>
              <m:t>m/s</m:t>
            </m:r>
          </m:e>
          <m:sup>
            <m:r>
              <m:t>2</m:t>
            </m:r>
          </m:sup>
        </m:sSup>
        <m:r>
          <m:rPr>
            <m:sty m:val="p"/>
          </m:rPr>
          <m:t>)</m:t>
        </m:r>
      </m:oMath>
    </w:p>
    <w:bookmarkEnd w:id="69"/>
    <w:p>
      <w:pPr>
        <w:numPr>
          <w:ilvl w:val="0"/>
          <w:numId w:val="1000"/>
        </w:numPr>
        <w:pStyle w:val="Compact"/>
      </w:pPr>
      <w:r>
        <w:t xml:space="preserve">yielding</w:t>
      </w:r>
    </w:p>
    <w:bookmarkStart w:id="70" w:name="fs-id1165037159823"/>
    <w:p>
      <w:pPr>
        <w:numPr>
          <w:ilvl w:val="0"/>
          <w:numId w:val="1000"/>
        </w:numPr>
        <w:pStyle w:val="NoteExampleGrey"/>
      </w:pPr>
      <m:oMath>
        <m:sSub>
          <m:e>
            <m:r>
              <m:t>F</m:t>
            </m:r>
          </m:e>
          <m:sub>
            <m:r>
              <m:rPr>
                <m:nor/>
                <m:sty m:val="p"/>
              </m:rPr>
              <m:t>s</m:t>
            </m:r>
          </m:sub>
        </m:sSub>
        <m:r>
          <m:rPr>
            <m:sty m:val="p"/>
          </m:rPr>
          <m:t>=</m:t>
        </m:r>
        <m:r>
          <m:t>825</m:t>
        </m:r>
        <m:r>
          <m:t> </m:t>
        </m:r>
        <m:r>
          <m:rPr>
            <m:nor/>
            <m:sty m:val="p"/>
          </m:rPr>
          <m:t>N</m:t>
        </m:r>
        <m:r>
          <m:rPr>
            <m:nor/>
            <m:sty m:val="p"/>
          </m:rPr>
          <m:t>.</m:t>
        </m:r>
      </m:oMath>
    </w:p>
    <w:bookmarkEnd w:id="70"/>
    <w:p>
      <w:pPr>
        <w:numPr>
          <w:ilvl w:val="0"/>
          <w:numId w:val="1003"/>
        </w:numPr>
        <w:pStyle w:val="Compact"/>
      </w:pPr>
      <w:r>
        <w:t xml:space="preserve">Now, what happens when the elevator reaches a constant upward velocity? Will the scale still read more than his weight? For any constant velocity—up, down, or stationary—acceleration is zero because</w:t>
      </w:r>
      <w:r>
        <w:t xml:space="preserve"> </w:t>
      </w:r>
      <m:oMath>
        <m:r>
          <m:t>a</m:t>
        </m:r>
        <m:r>
          <m:rPr>
            <m:sty m:val="p"/>
          </m:rPr>
          <m:t>=</m:t>
        </m:r>
        <m:f>
          <m:fPr>
            <m:type m:val="bar"/>
          </m:fPr>
          <m:num>
            <m:r>
              <m:rPr>
                <m:nor/>
                <m:sty m:val="p"/>
              </m:rPr>
              <m:t>Δ</m:t>
            </m:r>
            <m:r>
              <m:t>v</m:t>
            </m:r>
          </m:num>
          <m:den>
            <m:r>
              <m:rPr>
                <m:nor/>
                <m:sty m:val="p"/>
              </m:rPr>
              <m:t>Δ</m:t>
            </m:r>
            <m:r>
              <m:t>t</m:t>
            </m:r>
          </m:den>
        </m:f>
      </m:oMath>
      <w:r>
        <w:t xml:space="preserve"> </w:t>
      </w:r>
      <w:r>
        <w:t xml:space="preserve">and</w:t>
      </w:r>
      <w:r>
        <w:t xml:space="preserve"> </w:t>
      </w:r>
      <m:oMath>
        <m:r>
          <m:rPr>
            <m:nor/>
            <m:sty m:val="p"/>
          </m:rPr>
          <m:t>Δ</m:t>
        </m:r>
        <m:r>
          <m:t>v</m:t>
        </m:r>
        <m:r>
          <m:rPr>
            <m:sty m:val="p"/>
          </m:rPr>
          <m:t>=</m:t>
        </m:r>
        <m:r>
          <m:t>0</m:t>
        </m:r>
        <m:r>
          <m:rPr>
            <m:sty m:val="p"/>
          </m:rPr>
          <m:t>.</m:t>
        </m:r>
      </m:oMath>
      <w:r>
        <w:t xml:space="preserve"> </w:t>
      </w:r>
      <w:r>
        <w:t xml:space="preserve">Thus,</w:t>
      </w:r>
    </w:p>
    <w:bookmarkStart w:id="71" w:name="fs-id1165037180065"/>
    <w:p>
      <w:pPr>
        <w:numPr>
          <w:ilvl w:val="0"/>
          <w:numId w:val="1000"/>
        </w:numPr>
        <w:pStyle w:val="NoteExampleGrey"/>
      </w:pPr>
      <m:oMath>
        <m:sSub>
          <m:e>
            <m:r>
              <m:t>F</m:t>
            </m:r>
          </m:e>
          <m:sub>
            <m:r>
              <m:rPr>
                <m:nor/>
                <m:sty m:val="p"/>
              </m:rPr>
              <m:t>s</m:t>
            </m:r>
          </m:sub>
        </m:sSub>
        <m:r>
          <m:rPr>
            <m:sty m:val="p"/>
          </m:rPr>
          <m:t>=</m:t>
        </m:r>
        <m:r>
          <m:t>m</m:t>
        </m:r>
        <m:r>
          <m:t>a</m:t>
        </m:r>
        <m:r>
          <m:rPr>
            <m:sty m:val="p"/>
          </m:rPr>
          <m:t>+</m:t>
        </m:r>
        <m:r>
          <m:t>m</m:t>
        </m:r>
        <m:r>
          <m:t>g</m:t>
        </m:r>
        <m:r>
          <m:rPr>
            <m:sty m:val="p"/>
          </m:rPr>
          <m:t>=</m:t>
        </m:r>
        <m:r>
          <m:t>0</m:t>
        </m:r>
        <m:r>
          <m:rPr>
            <m:sty m:val="p"/>
          </m:rPr>
          <m:t>+</m:t>
        </m:r>
        <m:r>
          <m:t>m</m:t>
        </m:r>
        <m:r>
          <m:t>g</m:t>
        </m:r>
      </m:oMath>
    </w:p>
    <w:bookmarkEnd w:id="71"/>
    <w:p>
      <w:pPr>
        <w:numPr>
          <w:ilvl w:val="0"/>
          <w:numId w:val="1000"/>
        </w:numPr>
        <w:pStyle w:val="Compact"/>
      </w:pPr>
      <w:r>
        <w:t xml:space="preserve">or</w:t>
      </w:r>
    </w:p>
    <w:bookmarkStart w:id="72" w:name="fs-id1165038006119"/>
    <w:p>
      <w:pPr>
        <w:numPr>
          <w:ilvl w:val="0"/>
          <w:numId w:val="1000"/>
        </w:numPr>
        <w:pStyle w:val="NoteExampleGrey"/>
      </w:pPr>
      <m:oMath>
        <m:sSub>
          <m:e>
            <m:r>
              <m:t>F</m:t>
            </m:r>
          </m:e>
          <m:sub>
            <m:r>
              <m:rPr>
                <m:nor/>
                <m:sty m:val="p"/>
              </m:rPr>
              <m:t>s</m:t>
            </m:r>
          </m:sub>
        </m:sSub>
        <m:r>
          <m:rPr>
            <m:sty m:val="p"/>
          </m:rPr>
          <m:t>=</m:t>
        </m:r>
        <m:r>
          <m:rPr>
            <m:sty m:val="p"/>
          </m:rPr>
          <m:t>(</m:t>
        </m:r>
        <m:r>
          <m:t>75.0</m:t>
        </m:r>
        <m:r>
          <m:t> </m:t>
        </m:r>
        <m:r>
          <m:rPr>
            <m:nor/>
            <m:sty m:val="p"/>
          </m:rPr>
          <m:t>kg</m:t>
        </m:r>
        <m:r>
          <m:rPr>
            <m:sty m:val="p"/>
          </m:rPr>
          <m:t>)</m:t>
        </m:r>
        <m:r>
          <m:rPr>
            <m:sty m:val="p"/>
          </m:rPr>
          <m:t>(</m:t>
        </m:r>
        <m:r>
          <m:t>9.80</m:t>
        </m:r>
        <m:r>
          <m:t> </m:t>
        </m:r>
        <m:sSup>
          <m:e>
            <m:r>
              <m:rPr>
                <m:nor/>
                <m:sty m:val="p"/>
              </m:rPr>
              <m:t>m/s</m:t>
            </m:r>
          </m:e>
          <m:sup>
            <m:r>
              <m:t>2</m:t>
            </m:r>
          </m:sup>
        </m:sSup>
        <m:r>
          <m:rPr>
            <m:sty m:val="p"/>
          </m:rPr>
          <m:t>)</m:t>
        </m:r>
        <m:r>
          <m:rPr>
            <m:sty m:val="p"/>
          </m:rPr>
          <m:t>,</m:t>
        </m:r>
      </m:oMath>
    </w:p>
    <w:bookmarkEnd w:id="72"/>
    <w:p>
      <w:pPr>
        <w:numPr>
          <w:ilvl w:val="0"/>
          <w:numId w:val="1000"/>
        </w:numPr>
        <w:pStyle w:val="Compact"/>
      </w:pPr>
      <w:r>
        <w:t xml:space="preserve">which gives</w:t>
      </w:r>
    </w:p>
    <w:bookmarkStart w:id="73" w:name="fs-id1165037200412"/>
    <w:p>
      <w:pPr>
        <w:numPr>
          <w:ilvl w:val="0"/>
          <w:numId w:val="1000"/>
        </w:numPr>
        <w:pStyle w:val="NoteExampleGrey"/>
      </w:pPr>
      <m:oMath>
        <m:sSub>
          <m:e>
            <m:r>
              <m:t>F</m:t>
            </m:r>
          </m:e>
          <m:sub>
            <m:r>
              <m:rPr>
                <m:nor/>
                <m:sty m:val="p"/>
              </m:rPr>
              <m:t>s</m:t>
            </m:r>
          </m:sub>
        </m:sSub>
        <m:r>
          <m:rPr>
            <m:sty m:val="p"/>
          </m:rPr>
          <m:t>=</m:t>
        </m:r>
        <m:r>
          <m:t>735</m:t>
        </m:r>
        <m:r>
          <m:t> </m:t>
        </m:r>
        <m:r>
          <m:rPr>
            <m:nor/>
            <m:sty m:val="p"/>
          </m:rPr>
          <m:t>N</m:t>
        </m:r>
        <m:r>
          <m:rPr>
            <m:nor/>
            <m:sty m:val="p"/>
          </m:rPr>
          <m:t>.</m:t>
        </m:r>
      </m:oMath>
    </w:p>
    <w:bookmarkEnd w:id="73"/>
    <w:p>
      <w:pPr>
        <w:pStyle w:val="Heading4Grey"/>
      </w:pPr>
      <w:r>
        <w:t xml:space="preserve">Significance</w:t>
      </w:r>
    </w:p>
    <w:p>
      <w:pPr>
        <w:pStyle w:val="NoteExampleGrey"/>
      </w:pPr>
      <w:r>
        <w:t xml:space="preserve">The scale reading in</w:t>
      </w:r>
      <w:r>
        <w:t xml:space="preserve"> </w:t>
      </w:r>
      <w:hyperlink w:anchor="CNX_UPhysics_06_01_Scale">
        <w:r>
          <w:rPr>
            <w:rStyle w:val="InternetLink"/>
          </w:rPr>
          <w:t xml:space="preserve">Figure 6.5</w:t>
        </w:r>
      </w:hyperlink>
      <w:r>
        <w:t xml:space="preserve">(a) is about 185 lb. What would the scale have read if he were stationary? Since his acceleration would be zero, the force of the scale would be equal to his weight:</w:t>
      </w:r>
    </w:p>
    <w:bookmarkStart w:id="74" w:name="fs-id1165038327402"/>
    <w:p>
      <w:pPr>
        <w:pStyle w:val="NoteExampleGrey"/>
      </w:pPr>
      <m:oMath>
        <m:sSub>
          <m:e>
            <m:r>
              <m:t>F</m:t>
            </m:r>
          </m:e>
          <m:sub>
            <m:r>
              <m:rPr>
                <m:nor/>
                <m:sty m:val="p"/>
              </m:rPr>
              <m:t>net</m:t>
            </m:r>
          </m:sub>
        </m:sSub>
        <m:r>
          <m:rPr>
            <m:sty m:val="p"/>
          </m:rPr>
          <m:t>=</m:t>
        </m:r>
        <m:r>
          <m:t>m</m:t>
        </m:r>
        <m:r>
          <m:t>a</m:t>
        </m:r>
        <m:r>
          <m:rPr>
            <m:sty m:val="p"/>
          </m:rPr>
          <m:t>=</m:t>
        </m:r>
        <m:r>
          <m:t>0</m:t>
        </m:r>
        <m:r>
          <m:rPr>
            <m:sty m:val="p"/>
          </m:rPr>
          <m:t>=</m:t>
        </m:r>
        <m:sSub>
          <m:e>
            <m:r>
              <m:t>F</m:t>
            </m:r>
          </m:e>
          <m:sub>
            <m:r>
              <m:rPr>
                <m:nor/>
                <m:sty m:val="p"/>
              </m:rPr>
              <m:t>s</m:t>
            </m:r>
          </m:sub>
        </m:sSub>
        <m:r>
          <m:rPr>
            <m:sty m:val="p"/>
          </m:rPr>
          <m:t>−</m:t>
        </m:r>
        <m:r>
          <m:t>w</m:t>
        </m:r>
      </m:oMath>
    </w:p>
    <w:bookmarkEnd w:id="74"/>
    <w:bookmarkStart w:id="75" w:name="fs-id1165038177548"/>
    <w:p>
      <w:pPr>
        <w:pStyle w:val="NoteExampleGrey"/>
      </w:pPr>
      <m:oMath>
        <m:sSub>
          <m:e>
            <m:r>
              <m:t>F</m:t>
            </m:r>
          </m:e>
          <m:sub>
            <m:r>
              <m:rPr>
                <m:nor/>
                <m:sty m:val="p"/>
              </m:rPr>
              <m:t>s</m:t>
            </m:r>
          </m:sub>
        </m:sSub>
        <m:r>
          <m:rPr>
            <m:sty m:val="p"/>
          </m:rPr>
          <m:t>=</m:t>
        </m:r>
        <m:r>
          <m:t>w</m:t>
        </m:r>
        <m:r>
          <m:rPr>
            <m:sty m:val="p"/>
          </m:rPr>
          <m:t>=</m:t>
        </m:r>
        <m:r>
          <m:t>m</m:t>
        </m:r>
        <m:r>
          <m:t>g</m:t>
        </m:r>
      </m:oMath>
    </w:p>
    <w:bookmarkEnd w:id="75"/>
    <w:bookmarkStart w:id="76" w:name="fs-id1165037909606"/>
    <w:p>
      <w:pPr>
        <w:pStyle w:val="NoteExampleGrey"/>
      </w:pPr>
      <m:oMath>
        <m:sSub>
          <m:e>
            <m:r>
              <m:t>F</m:t>
            </m:r>
          </m:e>
          <m:sub>
            <m:r>
              <m:rPr>
                <m:nor/>
                <m:sty m:val="p"/>
              </m:rPr>
              <m:t>s</m:t>
            </m:r>
          </m:sub>
        </m:sSub>
        <m:r>
          <m:rPr>
            <m:sty m:val="p"/>
          </m:rPr>
          <m:t>=</m:t>
        </m:r>
        <m:r>
          <m:rPr>
            <m:sty m:val="p"/>
          </m:rPr>
          <m:t>(</m:t>
        </m:r>
        <m:r>
          <m:t>75.0</m:t>
        </m:r>
        <m:r>
          <m:t> </m:t>
        </m:r>
        <m:r>
          <m:rPr>
            <m:nor/>
            <m:sty m:val="p"/>
          </m:rPr>
          <m:t>kg</m:t>
        </m:r>
        <m:r>
          <m:rPr>
            <m:sty m:val="p"/>
          </m:rPr>
          <m:t>)</m:t>
        </m:r>
        <m:r>
          <m:rPr>
            <m:sty m:val="p"/>
          </m:rPr>
          <m:t>(</m:t>
        </m:r>
        <m:r>
          <m:t>9.80</m:t>
        </m:r>
        <m:r>
          <m:t> </m:t>
        </m:r>
        <m:sSup>
          <m:e>
            <m:r>
              <m:rPr>
                <m:nor/>
                <m:sty m:val="p"/>
              </m:rPr>
              <m:t>m/s</m:t>
            </m:r>
          </m:e>
          <m:sup>
            <m:r>
              <m:t>2</m:t>
            </m:r>
          </m:sup>
        </m:sSup>
        <m:r>
          <m:rPr>
            <m:sty m:val="p"/>
          </m:rPr>
          <m:t>)</m:t>
        </m:r>
        <m:r>
          <m:rPr>
            <m:sty m:val="p"/>
          </m:rPr>
          <m:t>=</m:t>
        </m:r>
        <m:r>
          <m:t>735</m:t>
        </m:r>
        <m:r>
          <m:t> </m:t>
        </m:r>
        <m:r>
          <m:rPr>
            <m:nor/>
            <m:sty m:val="p"/>
          </m:rPr>
          <m:t>N</m:t>
        </m:r>
        <m:r>
          <m:rPr>
            <m:nor/>
            <m:sty m:val="p"/>
          </m:rPr>
          <m:t>.</m:t>
        </m:r>
      </m:oMath>
    </w:p>
    <w:bookmarkEnd w:id="76"/>
    <w:p>
      <w:pPr>
        <w:pStyle w:val="NoteExampleGrey"/>
      </w:pPr>
      <w:r>
        <w:t xml:space="preserve">Thus, the scale reading in the elevator is greater than his 735-N (165-lb.) weight. This means that the scale is pushing up on the person with a force greater than his weight, as it must in order to accelerate him upward. Clearly, the greater the acceleration of the elevator, the greater the scale reading, consistent with what you feel in rapidly accelerating versus slowly accelerating elevators. In</w:t>
      </w:r>
      <w:r>
        <w:t xml:space="preserve"> </w:t>
      </w:r>
      <w:hyperlink w:anchor="CNX_UPhysics_06_01_Scale">
        <w:r>
          <w:rPr>
            <w:rStyle w:val="InternetLink"/>
          </w:rPr>
          <w:t xml:space="preserve">Figure 6.5</w:t>
        </w:r>
      </w:hyperlink>
      <w:r>
        <w:t xml:space="preserve">(b), the scale reading is 735 N, which equals the person’s weight. This is the case whenever the elevator has a constant velocity—moving up, moving down, or stationary.</w:t>
      </w:r>
    </w:p>
    <w:bookmarkEnd w:id="77"/>
    <w:p>
      <w:pPr>
        <w:pStyle w:val="SmallWhiteGap"/>
      </w:pPr>
      <w:r>
        <w:t xml:space="preserve"> </w:t>
      </w:r>
    </w:p>
    <w:bookmarkStart w:id="80" w:name="fs-id1165036995033"/>
    <w:p>
      <w:pPr>
        <w:pStyle w:val="Heading3Grey"/>
      </w:pPr>
      <w:r>
        <w:t xml:space="preserve">Check Your Understanding</w:t>
      </w:r>
      <w:r>
        <w:t xml:space="preserve"> </w:t>
      </w:r>
      <w:r>
        <w:t xml:space="preserve"> </w:t>
      </w:r>
      <w:r>
        <w:t xml:space="preserve">6.1</w:t>
      </w:r>
      <w:r>
        <w:t xml:space="preserve"> </w:t>
      </w:r>
      <w:r>
        <w:t xml:space="preserve"> </w:t>
      </w:r>
    </w:p>
    <w:bookmarkStart w:id="79" w:name="fs-id1165036995036"/>
    <w:bookmarkStart w:id="78" w:name="fs-id1165036995038"/>
    <w:p>
      <w:pPr>
        <w:pStyle w:val="NoteExampleGrey"/>
      </w:pPr>
      <w:r>
        <w:t xml:space="preserve">Now calculate the scale reading when the elevator accelerates downward at a rate of</w:t>
      </w:r>
      <w:r>
        <w:t xml:space="preserve"> </w:t>
      </w:r>
      <m:oMath>
        <m:r>
          <m:t>1.20</m:t>
        </m:r>
        <m:r>
          <m:t> </m:t>
        </m:r>
        <m:sSup>
          <m:e>
            <m:r>
              <m:rPr>
                <m:nor/>
                <m:sty m:val="p"/>
              </m:rPr>
              <m:t>m/s</m:t>
            </m:r>
          </m:e>
          <m:sup>
            <m:r>
              <m:t>2</m:t>
            </m:r>
          </m:sup>
        </m:sSup>
        <m:r>
          <m:rPr>
            <m:sty m:val="p"/>
          </m:rPr>
          <m:t>.</m:t>
        </m:r>
      </m:oMath>
    </w:p>
    <w:bookmarkEnd w:id="78"/>
    <w:bookmarkEnd w:id="79"/>
    <w:bookmarkEnd w:id="80"/>
    <w:p>
      <w:pPr>
        <w:pStyle w:val="TextBody"/>
      </w:pPr>
      <w:r>
        <w:t xml:space="preserve">The solution to the previous example also applies to an elevator accelerating downward, as mentioned. When an elevator accelerates downward,</w:t>
      </w:r>
      <w:r>
        <w:t xml:space="preserve"> </w:t>
      </w:r>
      <w:r>
        <w:rPr>
          <w:iCs/>
          <w:i/>
        </w:rPr>
        <w:t xml:space="preserve">a</w:t>
      </w:r>
      <w:r>
        <w:t xml:space="preserve"> </w:t>
      </w:r>
      <w:r>
        <w:t xml:space="preserve">is negative, and the scale reading is</w:t>
      </w:r>
      <w:r>
        <w:t xml:space="preserve"> </w:t>
      </w:r>
      <w:r>
        <w:rPr>
          <w:iCs/>
          <w:i/>
        </w:rPr>
        <w:t xml:space="preserve">less</w:t>
      </w:r>
      <w:r>
        <w:t xml:space="preserve"> </w:t>
      </w:r>
      <w:r>
        <w:t xml:space="preserve">than the weight of the person. If a constant downward velocity is reached, the scale reading again becomes equal to the person’s weight. If the elevator is in free fall and accelerating downward at</w:t>
      </w:r>
      <w:r>
        <w:t xml:space="preserve"> </w:t>
      </w:r>
      <w:r>
        <w:rPr>
          <w:iCs/>
          <w:i/>
        </w:rPr>
        <w:t xml:space="preserve">g</w:t>
      </w:r>
      <w:r>
        <w:t xml:space="preserve">, then the scale reading is zero and the person appears to be weightless.</w:t>
      </w:r>
    </w:p>
    <w:bookmarkStart w:id="89" w:name="fs-id1165037146333"/>
    <w:p>
      <w:pPr>
        <w:pStyle w:val="Heading3Grey"/>
      </w:pPr>
      <w:r>
        <w:t xml:space="preserve">Example</w:t>
      </w:r>
      <w:r>
        <w:t xml:space="preserve"> </w:t>
      </w:r>
      <w:r>
        <w:t xml:space="preserve"> </w:t>
      </w:r>
      <w:r>
        <w:t xml:space="preserve">6.4</w:t>
      </w:r>
      <w:r>
        <w:t xml:space="preserve"> </w:t>
      </w:r>
      <w:r>
        <w:t xml:space="preserve"> </w:t>
      </w:r>
    </w:p>
    <w:p>
      <w:pPr>
        <w:pStyle w:val="Heading4Grey"/>
      </w:pPr>
      <w:r>
        <w:t xml:space="preserve">Two Attached Blocks</w:t>
      </w:r>
    </w:p>
    <w:p>
      <w:pPr>
        <w:pStyle w:val="NoteExampleGrey"/>
      </w:pPr>
      <w:hyperlink w:anchor="CNX_UPhysics_06_01_Table">
        <w:r>
          <w:rPr>
            <w:rStyle w:val="InternetLink"/>
          </w:rPr>
          <w:t xml:space="preserve">Figure 6.6</w:t>
        </w:r>
      </w:hyperlink>
      <w:r>
        <w:t xml:space="preserve"> </w:t>
      </w:r>
      <w:r>
        <w:t xml:space="preserve">shows a block of mass</w:t>
      </w:r>
      <w:r>
        <w:t xml:space="preserve"> </w:t>
      </w:r>
      <m:oMath>
        <m:sSub>
          <m:e>
            <m:r>
              <m:t>m</m:t>
            </m:r>
          </m:e>
          <m:sub>
            <m:r>
              <m:t>1</m:t>
            </m:r>
          </m:sub>
        </m:sSub>
      </m:oMath>
      <w:r>
        <w:t xml:space="preserve"> </w:t>
      </w:r>
      <w:r>
        <w:t xml:space="preserve">on a frictionless, horizontal surface. It is pulled by a light string that passes over a frictionless and massless pulley. The other end of the string is connected to a block of mass</w:t>
      </w:r>
      <w:r>
        <w:t xml:space="preserve"> </w:t>
      </w:r>
      <m:oMath>
        <m:sSub>
          <m:e>
            <m:r>
              <m:t>m</m:t>
            </m:r>
          </m:e>
          <m:sub>
            <m:r>
              <m:t>2</m:t>
            </m:r>
          </m:sub>
        </m:sSub>
        <m:r>
          <m:rPr>
            <m:sty m:val="p"/>
          </m:rPr>
          <m:t>.</m:t>
        </m:r>
      </m:oMath>
      <w:r>
        <w:t xml:space="preserve"> </w:t>
      </w:r>
      <w:r>
        <w:t xml:space="preserve">Find the acceleration of the blocks and the tension in the string in terms of</w:t>
      </w:r>
      <w:r>
        <w:t xml:space="preserve"> </w:t>
      </w:r>
      <m:oMath>
        <m:sSub>
          <m:e>
            <m:r>
              <m:t>m</m:t>
            </m:r>
          </m:e>
          <m:sub>
            <m:r>
              <m:t>1</m:t>
            </m:r>
          </m:sub>
        </m:sSub>
        <m:r>
          <m:rPr>
            <m:sty m:val="p"/>
          </m:rPr>
          <m:t>,</m:t>
        </m:r>
        <m:sSub>
          <m:e>
            <m:r>
              <m:t>m</m:t>
            </m:r>
          </m:e>
          <m:sub>
            <m:r>
              <m:t>2</m:t>
            </m:r>
          </m:sub>
        </m:sSub>
        <m:r>
          <m:rPr>
            <m:sty m:val="p"/>
          </m:rPr>
          <m:t>,</m:t>
        </m:r>
        <m:r>
          <m:t> </m:t>
        </m:r>
        <m:r>
          <m:rPr>
            <m:nor/>
            <m:sty m:val="p"/>
          </m:rPr>
          <m:t>and</m:t>
        </m:r>
        <m:r>
          <m:t> </m:t>
        </m:r>
        <m:r>
          <m:t>g</m:t>
        </m:r>
        <m:r>
          <m:rPr>
            <m:sty m:val="p"/>
          </m:rPr>
          <m:t>.</m:t>
        </m:r>
      </m:oMath>
    </w:p>
    <w:p>
      <w:pPr>
        <w:pStyle w:val="Figure"/>
      </w:pPr>
      <w:bookmarkStart w:id="82" w:name="X02ba3cda1883801594b6e1b452790cc53948fda"/>
      <w:r>
        <w:drawing>
          <wp:inline>
            <wp:extent cx="4535424" cy="2926080"/>
            <wp:effectExtent b="0" l="0" r="0" t="0"/>
            <wp:docPr descr="" title="" id="1" name="Picture"/>
            <a:graphic>
              <a:graphicData uri="http://schemas.openxmlformats.org/drawingml/2006/picture">
                <pic:pic>
                  <pic:nvPicPr>
                    <pic:cNvPr descr="../resources/a19526e99f252e595dd598823ff6654521f6ace7" id="0" name="Picture"/>
                    <pic:cNvPicPr>
                      <a:picLocks noChangeArrowheads="1" noChangeAspect="1"/>
                    </pic:cNvPicPr>
                  </pic:nvPicPr>
                  <pic:blipFill>
                    <a:blip r:embed="rId81"/>
                    <a:stretch>
                      <a:fillRect/>
                    </a:stretch>
                  </pic:blipFill>
                  <pic:spPr bwMode="auto">
                    <a:xfrm>
                      <a:off x="0" y="0"/>
                      <a:ext cx="4535424" cy="2926080"/>
                    </a:xfrm>
                    <a:prstGeom prst="rect">
                      <a:avLst/>
                    </a:prstGeom>
                    <a:noFill/>
                    <a:ln w="9525">
                      <a:noFill/>
                      <a:headEnd/>
                      <a:tailEnd/>
                    </a:ln>
                  </pic:spPr>
                </pic:pic>
              </a:graphicData>
            </a:graphic>
          </wp:inline>
        </w:drawing>
      </w:r>
      <w:bookmarkEnd w:id="82"/>
    </w:p>
    <w:p>
      <w:pPr>
        <w:pStyle w:val="NoteExampleGrey"/>
      </w:pPr>
      <w:r>
        <w:t xml:space="preserve">Figure</w:t>
      </w:r>
      <w:r>
        <w:t xml:space="preserve"> </w:t>
      </w:r>
      <w:r>
        <w:t xml:space="preserve"> </w:t>
      </w:r>
      <w:r>
        <w:t xml:space="preserve">6.6</w:t>
      </w:r>
      <w:r>
        <w:t xml:space="preserve"> </w:t>
      </w:r>
      <w:r>
        <w:t xml:space="preserve"> </w:t>
      </w:r>
      <w:r>
        <w:t xml:space="preserve"> </w:t>
      </w:r>
      <w:r>
        <w:t xml:space="preserve">(a) Block 1 is connected by a light string to block 2. (b) The free-body diagrams of the blocks.</w:t>
      </w:r>
    </w:p>
    <w:p>
      <w:pPr>
        <w:pStyle w:val="Heading4Grey"/>
      </w:pPr>
      <w:r>
        <w:t xml:space="preserve">Strategy</w:t>
      </w:r>
    </w:p>
    <w:p>
      <w:pPr>
        <w:pStyle w:val="NoteExampleGrey"/>
      </w:pPr>
      <w:r>
        <w:t xml:space="preserve">We draw a free-body diagram for each mass separately, as shown in</w:t>
      </w:r>
      <w:r>
        <w:t xml:space="preserve"> </w:t>
      </w:r>
      <w:hyperlink w:anchor="CNX_UPhysics_06_01_Table">
        <w:r>
          <w:rPr>
            <w:rStyle w:val="InternetLink"/>
          </w:rPr>
          <w:t xml:space="preserve">Figure 6.6</w:t>
        </w:r>
      </w:hyperlink>
      <w:r>
        <w:t xml:space="preserve">. Then we analyze each one to find the required unknowns. The forces on block 1 are the gravitational force, the contact force of the surface, and the tension in the string. Block 2 is subjected to the gravitational force and the string tension. Newton’s second law applies to each, so we write two vector equations:</w:t>
      </w:r>
    </w:p>
    <w:p>
      <w:pPr>
        <w:pStyle w:val="NoteExampleGrey"/>
      </w:pPr>
      <w:r>
        <w:t xml:space="preserve">For block 1:</w:t>
      </w:r>
      <w:r>
        <w:t xml:space="preserve"> </w:t>
      </w:r>
      <m:oMath>
        <m:limUpp>
          <m:e>
            <m:r>
              <m:rPr>
                <m:sty m:val="b"/>
              </m:rPr>
              <m:t>T</m:t>
            </m:r>
          </m:e>
          <m:lim>
            <m:r>
              <m:rPr>
                <m:sty m:val="b"/>
              </m:rPr>
              <m:t>→</m:t>
            </m:r>
          </m:lim>
        </m:limUpp>
        <m:r>
          <m:rPr>
            <m:sty m:val="p"/>
          </m:rPr>
          <m:t>+</m:t>
        </m:r>
        <m:sSub>
          <m:e>
            <m:limUpp>
              <m:e>
                <m:r>
                  <m:rPr>
                    <m:sty m:val="b"/>
                  </m:rPr>
                  <m:t>w</m:t>
                </m:r>
              </m:e>
              <m:lim>
                <m:r>
                  <m:rPr>
                    <m:sty m:val="b"/>
                  </m:rPr>
                  <m:t>→</m:t>
                </m:r>
              </m:lim>
            </m:limUpp>
          </m:e>
          <m:sub>
            <m:r>
              <m:t>1</m:t>
            </m:r>
          </m:sub>
        </m:sSub>
        <m:r>
          <m:rPr>
            <m:sty m:val="p"/>
          </m:rPr>
          <m:t>+</m:t>
        </m:r>
        <m:limUpp>
          <m:e>
            <m:r>
              <m:rPr>
                <m:sty m:val="b"/>
              </m:rPr>
              <m:t>N</m:t>
            </m:r>
          </m:e>
          <m:lim>
            <m:r>
              <m:rPr>
                <m:sty m:val="b"/>
              </m:rPr>
              <m:t>→</m:t>
            </m:r>
          </m:lim>
        </m:limUpp>
        <m:r>
          <m:rPr>
            <m:sty m:val="p"/>
          </m:rPr>
          <m:t>=</m:t>
        </m:r>
        <m:sSub>
          <m:e>
            <m:r>
              <m:t>m</m:t>
            </m:r>
          </m:e>
          <m:sub>
            <m:r>
              <m:t>1</m:t>
            </m:r>
          </m:sub>
        </m:sSub>
        <m:sSub>
          <m:e>
            <m:limUpp>
              <m:e>
                <m:r>
                  <m:rPr>
                    <m:sty m:val="b"/>
                  </m:rPr>
                  <m:t>a</m:t>
                </m:r>
              </m:e>
              <m:lim>
                <m:r>
                  <m:rPr>
                    <m:sty m:val="b"/>
                  </m:rPr>
                  <m:t>→</m:t>
                </m:r>
              </m:lim>
            </m:limUpp>
          </m:e>
          <m:sub>
            <m:r>
              <m:t>1</m:t>
            </m:r>
          </m:sub>
        </m:sSub>
      </m:oMath>
    </w:p>
    <w:p>
      <w:pPr>
        <w:pStyle w:val="NoteExampleGrey"/>
      </w:pPr>
      <w:r>
        <w:t xml:space="preserve">For block 2:</w:t>
      </w:r>
      <w:r>
        <w:t xml:space="preserve"> </w:t>
      </w:r>
      <m:oMath>
        <m:limUpp>
          <m:e>
            <m:r>
              <m:rPr>
                <m:sty m:val="b"/>
              </m:rPr>
              <m:t>T</m:t>
            </m:r>
          </m:e>
          <m:lim>
            <m:r>
              <m:rPr>
                <m:sty m:val="b"/>
              </m:rPr>
              <m:t>→</m:t>
            </m:r>
          </m:lim>
        </m:limUpp>
        <m:r>
          <m:rPr>
            <m:sty m:val="p"/>
          </m:rPr>
          <m:t>+</m:t>
        </m:r>
        <m:sSub>
          <m:e>
            <m:limUpp>
              <m:e>
                <m:r>
                  <m:rPr>
                    <m:sty m:val="b"/>
                  </m:rPr>
                  <m:t>w</m:t>
                </m:r>
              </m:e>
              <m:lim>
                <m:r>
                  <m:rPr>
                    <m:sty m:val="b"/>
                  </m:rPr>
                  <m:t>→</m:t>
                </m:r>
              </m:lim>
            </m:limUpp>
          </m:e>
          <m:sub>
            <m:r>
              <m:t>2</m:t>
            </m:r>
          </m:sub>
        </m:sSub>
        <m:r>
          <m:rPr>
            <m:sty m:val="p"/>
          </m:rPr>
          <m:t>=</m:t>
        </m:r>
        <m:sSub>
          <m:e>
            <m:r>
              <m:t>m</m:t>
            </m:r>
          </m:e>
          <m:sub>
            <m:r>
              <m:t>2</m:t>
            </m:r>
          </m:sub>
        </m:sSub>
        <m:sSub>
          <m:e>
            <m:limUpp>
              <m:e>
                <m:r>
                  <m:rPr>
                    <m:sty m:val="b"/>
                  </m:rPr>
                  <m:t>a</m:t>
                </m:r>
              </m:e>
              <m:lim>
                <m:r>
                  <m:rPr>
                    <m:sty m:val="b"/>
                  </m:rPr>
                  <m:t>→</m:t>
                </m:r>
              </m:lim>
            </m:limUpp>
          </m:e>
          <m:sub>
            <m:r>
              <m:t>2</m:t>
            </m:r>
          </m:sub>
        </m:sSub>
        <m:r>
          <m:rPr>
            <m:sty m:val="p"/>
          </m:rPr>
          <m:t>.</m:t>
        </m:r>
      </m:oMath>
    </w:p>
    <w:p>
      <w:pPr>
        <w:pStyle w:val="NoteExampleGrey"/>
      </w:pPr>
      <w:r>
        <w:t xml:space="preserve">Notice that</w:t>
      </w:r>
      <w:r>
        <w:t xml:space="preserve"> </w:t>
      </w:r>
      <m:oMath>
        <m:limUpp>
          <m:e>
            <m:r>
              <m:rPr>
                <m:sty m:val="b"/>
              </m:rPr>
              <m:t>T</m:t>
            </m:r>
          </m:e>
          <m:lim>
            <m:r>
              <m:rPr>
                <m:sty m:val="b"/>
              </m:rPr>
              <m:t>→</m:t>
            </m:r>
          </m:lim>
        </m:limUpp>
      </m:oMath>
      <w:r>
        <w:t xml:space="preserve"> </w:t>
      </w:r>
      <w:r>
        <w:t xml:space="preserve">is the same for both blocks. Since the string and the pulley have negligible mass, and since there is no friction in the pulley, the tension is the same throughout the string. We can now write component equations for each block. All forces are either horizontal or vertical, so we can use the same horizontal/vertical coordinate system for both objects</w:t>
      </w:r>
    </w:p>
    <w:p>
      <w:pPr>
        <w:pStyle w:val="Heading4Grey"/>
      </w:pPr>
      <w:r>
        <w:t xml:space="preserve">Solution</w:t>
      </w:r>
    </w:p>
    <w:p>
      <w:pPr>
        <w:pStyle w:val="NoteExampleGrey"/>
      </w:pPr>
      <w:r>
        <w:t xml:space="preserve">The component equations follow from the vector equations above. We see that block 1 has the vertical forces balanced, so we ignore them and write an equation relating the</w:t>
      </w:r>
      <w:r>
        <w:t xml:space="preserve"> </w:t>
      </w:r>
      <w:r>
        <w:rPr>
          <w:iCs/>
          <w:i/>
        </w:rPr>
        <w:t xml:space="preserve">x</w:t>
      </w:r>
      <w:r>
        <w:t xml:space="preserve">-components. There are no horizontal forces on block 2, so only the</w:t>
      </w:r>
      <w:r>
        <w:t xml:space="preserve"> </w:t>
      </w:r>
      <w:r>
        <w:rPr>
          <w:iCs/>
          <w:i/>
        </w:rPr>
        <w:t xml:space="preserve">y</w:t>
      </w:r>
      <w:r>
        <w:t xml:space="preserve">-equation is written. We obtain these results:</w:t>
      </w:r>
    </w:p>
    <w:bookmarkStart w:id="84" w:name="fs-id1165038303142"/>
    <w:p>
      <w:pPr>
        <w:pStyle w:val="NoteExampleGrey"/>
      </w:pPr>
      <w:r>
        <w:drawing>
          <wp:inline>
            <wp:extent cx="2409825" cy="628650"/>
            <wp:effectExtent b="0" l="0" r="0" t="0"/>
            <wp:docPr descr="multiline equation row 1 bold Block one Blank Blank bold Block two row 2 sum over cap F sub x equals m times a sub x Blank Blank sum over cap F sub y equals m times a sub y row 3 cap T sub x equals m sub one times a sub one times x Blank Blank cap T sub y minus m sub two times g equals m sub two times a sub two times y period" title="" id="1" name="Picture"/>
            <a:graphic>
              <a:graphicData uri="http://schemas.openxmlformats.org/drawingml/2006/picture">
                <pic:pic>
                  <pic:nvPicPr>
                    <pic:cNvPr descr="../resources/778ad99c973d02aa27e3bd1b80e95b1a97e59381" id="0" name="Picture"/>
                    <pic:cNvPicPr>
                      <a:picLocks noChangeArrowheads="1" noChangeAspect="1"/>
                    </pic:cNvPicPr>
                  </pic:nvPicPr>
                  <pic:blipFill>
                    <a:blip r:embed="rId83"/>
                    <a:stretch>
                      <a:fillRect/>
                    </a:stretch>
                  </pic:blipFill>
                  <pic:spPr bwMode="auto">
                    <a:xfrm>
                      <a:off x="0" y="0"/>
                      <a:ext cx="2409825" cy="628650"/>
                    </a:xfrm>
                    <a:prstGeom prst="rect">
                      <a:avLst/>
                    </a:prstGeom>
                    <a:noFill/>
                    <a:ln w="9525">
                      <a:noFill/>
                      <a:headEnd/>
                      <a:tailEnd/>
                    </a:ln>
                  </pic:spPr>
                </pic:pic>
              </a:graphicData>
            </a:graphic>
          </wp:inline>
        </w:drawing>
      </w:r>
    </w:p>
    <w:bookmarkEnd w:id="84"/>
    <w:p>
      <w:pPr>
        <w:pStyle w:val="NoteExampleGrey"/>
      </w:pPr>
      <w:r>
        <w:t xml:space="preserve">When block 1 moves to the right, block 2 travels an equal distance downward; thus,</w:t>
      </w:r>
      <w:r>
        <w:t xml:space="preserve"> </w:t>
      </w:r>
      <m:oMath>
        <m:sSub>
          <m:e>
            <m:r>
              <m:t>a</m:t>
            </m:r>
          </m:e>
          <m:sub>
            <m:r>
              <m:t>1</m:t>
            </m:r>
            <m:r>
              <m:t>x</m:t>
            </m:r>
          </m:sub>
        </m:sSub>
        <m:r>
          <m:rPr>
            <m:sty m:val="p"/>
          </m:rPr>
          <m:t>=</m:t>
        </m:r>
        <m:r>
          <m:rPr>
            <m:nor/>
            <m:sty m:val="p"/>
          </m:rPr>
          <m:t>−</m:t>
        </m:r>
        <m:sSub>
          <m:e>
            <m:r>
              <m:t>a</m:t>
            </m:r>
          </m:e>
          <m:sub>
            <m:r>
              <m:t>2</m:t>
            </m:r>
            <m:r>
              <m:t>y</m:t>
            </m:r>
          </m:sub>
        </m:sSub>
        <m:r>
          <m:rPr>
            <m:sty m:val="p"/>
          </m:rPr>
          <m:t>.</m:t>
        </m:r>
      </m:oMath>
      <w:r>
        <w:t xml:space="preserve"> </w:t>
      </w:r>
      <w:r>
        <w:t xml:space="preserve">Writing the common acceleration of the blocks as</w:t>
      </w:r>
      <w:r>
        <w:t xml:space="preserve"> </w:t>
      </w:r>
      <m:oMath>
        <m:r>
          <m:t>a</m:t>
        </m:r>
        <m:r>
          <m:rPr>
            <m:sty m:val="p"/>
          </m:rPr>
          <m:t>=</m:t>
        </m:r>
        <m:sSub>
          <m:e>
            <m:r>
              <m:t>a</m:t>
            </m:r>
          </m:e>
          <m:sub>
            <m:r>
              <m:t>1</m:t>
            </m:r>
            <m:r>
              <m:t>x</m:t>
            </m:r>
          </m:sub>
        </m:sSub>
        <m:r>
          <m:rPr>
            <m:sty m:val="p"/>
          </m:rPr>
          <m:t>=</m:t>
        </m:r>
        <m:r>
          <m:rPr>
            <m:nor/>
            <m:sty m:val="p"/>
          </m:rPr>
          <m:t>−</m:t>
        </m:r>
        <m:sSub>
          <m:e>
            <m:r>
              <m:t>a</m:t>
            </m:r>
          </m:e>
          <m:sub>
            <m:r>
              <m:t>2</m:t>
            </m:r>
            <m:r>
              <m:t>y</m:t>
            </m:r>
          </m:sub>
        </m:sSub>
        <m:r>
          <m:rPr>
            <m:sty m:val="p"/>
          </m:rPr>
          <m:t>,</m:t>
        </m:r>
      </m:oMath>
      <w:r>
        <w:t xml:space="preserve"> </w:t>
      </w:r>
      <w:r>
        <w:t xml:space="preserve">we now have</w:t>
      </w:r>
    </w:p>
    <w:bookmarkStart w:id="85" w:name="fs-id1165037171716"/>
    <w:p>
      <w:pPr>
        <w:pStyle w:val="NoteExampleGrey"/>
      </w:pPr>
      <m:oMath>
        <m:r>
          <m:t>T</m:t>
        </m:r>
        <m:r>
          <m:rPr>
            <m:sty m:val="p"/>
          </m:rPr>
          <m:t>=</m:t>
        </m:r>
        <m:sSub>
          <m:e>
            <m:r>
              <m:t>m</m:t>
            </m:r>
          </m:e>
          <m:sub>
            <m:r>
              <m:t>1</m:t>
            </m:r>
          </m:sub>
        </m:sSub>
        <m:r>
          <m:t>a</m:t>
        </m:r>
      </m:oMath>
    </w:p>
    <w:bookmarkEnd w:id="85"/>
    <w:p>
      <w:pPr>
        <w:pStyle w:val="NoteExampleGrey"/>
      </w:pPr>
      <w:r>
        <w:t xml:space="preserve">and</w:t>
      </w:r>
    </w:p>
    <w:bookmarkStart w:id="86" w:name="fs-id1165036981118"/>
    <w:p>
      <w:pPr>
        <w:pStyle w:val="NoteExampleGrey"/>
      </w:pPr>
      <m:oMath>
        <m:r>
          <m:t>T</m:t>
        </m:r>
        <m:r>
          <m:rPr>
            <m:sty m:val="p"/>
          </m:rPr>
          <m:t>−</m:t>
        </m:r>
        <m:sSub>
          <m:e>
            <m:r>
              <m:t>m</m:t>
            </m:r>
          </m:e>
          <m:sub>
            <m:r>
              <m:t>2</m:t>
            </m:r>
          </m:sub>
        </m:sSub>
        <m:r>
          <m:t>g</m:t>
        </m:r>
        <m:r>
          <m:rPr>
            <m:sty m:val="p"/>
          </m:rPr>
          <m:t>=</m:t>
        </m:r>
        <m:r>
          <m:rPr>
            <m:nor/>
            <m:sty m:val="p"/>
          </m:rPr>
          <m:t>−</m:t>
        </m:r>
        <m:sSub>
          <m:e>
            <m:r>
              <m:t>m</m:t>
            </m:r>
          </m:e>
          <m:sub>
            <m:r>
              <m:t>2</m:t>
            </m:r>
          </m:sub>
        </m:sSub>
        <m:r>
          <m:t>a</m:t>
        </m:r>
        <m:r>
          <m:rPr>
            <m:sty m:val="p"/>
          </m:rPr>
          <m:t>.</m:t>
        </m:r>
      </m:oMath>
    </w:p>
    <w:bookmarkEnd w:id="86"/>
    <w:p>
      <w:pPr>
        <w:pStyle w:val="NoteExampleGrey"/>
      </w:pPr>
      <w:r>
        <w:t xml:space="preserve">From these two equations, we can express</w:t>
      </w:r>
      <w:r>
        <w:t xml:space="preserve"> </w:t>
      </w:r>
      <w:r>
        <w:rPr>
          <w:iCs/>
          <w:i/>
        </w:rPr>
        <w:t xml:space="preserve">a</w:t>
      </w:r>
      <w:r>
        <w:t xml:space="preserve"> </w:t>
      </w:r>
      <w:r>
        <w:t xml:space="preserve">and</w:t>
      </w:r>
      <w:r>
        <w:t xml:space="preserve"> </w:t>
      </w:r>
      <w:r>
        <w:rPr>
          <w:iCs/>
          <w:i/>
        </w:rPr>
        <w:t xml:space="preserve">T</w:t>
      </w:r>
      <w:r>
        <w:t xml:space="preserve"> </w:t>
      </w:r>
      <w:r>
        <w:t xml:space="preserve">in terms of the masses</w:t>
      </w:r>
      <w:r>
        <w:t xml:space="preserve"> </w:t>
      </w:r>
      <m:oMath>
        <m:sSub>
          <m:e>
            <m:r>
              <m:t>m</m:t>
            </m:r>
          </m:e>
          <m:sub>
            <m:r>
              <m:t>1</m:t>
            </m:r>
          </m:sub>
        </m:sSub>
        <m:r>
          <m:t> </m:t>
        </m:r>
        <m:r>
          <m:rPr>
            <m:nor/>
            <m:sty m:val="p"/>
          </m:rPr>
          <m:t>and</m:t>
        </m:r>
        <m:r>
          <m:t> </m:t>
        </m:r>
        <m:sSub>
          <m:e>
            <m:r>
              <m:t>m</m:t>
            </m:r>
          </m:e>
          <m:sub>
            <m:r>
              <m:t>2</m:t>
            </m:r>
          </m:sub>
        </m:sSub>
        <m:r>
          <m:rPr>
            <m:sty m:val="p"/>
          </m:rPr>
          <m:t>,</m:t>
        </m:r>
        <m:r>
          <m:t> </m:t>
        </m:r>
        <m:r>
          <m:rPr>
            <m:nor/>
            <m:sty m:val="p"/>
          </m:rPr>
          <m:t>and</m:t>
        </m:r>
        <m:r>
          <m:t> </m:t>
        </m:r>
        <m:r>
          <m:t>g</m:t>
        </m:r>
        <m:r>
          <m:rPr>
            <m:sty m:val="p"/>
          </m:rPr>
          <m:t>:</m:t>
        </m:r>
      </m:oMath>
    </w:p>
    <w:bookmarkStart w:id="87" w:name="fs-id1165036772949"/>
    <w:p>
      <w:pPr>
        <w:pStyle w:val="NoteExampleGrey"/>
      </w:pPr>
      <m:oMath>
        <m:r>
          <m:t>a</m:t>
        </m:r>
        <m:r>
          <m:rPr>
            <m:sty m:val="p"/>
          </m:rPr>
          <m:t>=</m:t>
        </m:r>
        <m:f>
          <m:fPr>
            <m:type m:val="bar"/>
          </m:fPr>
          <m:num>
            <m:sSub>
              <m:e>
                <m:r>
                  <m:t>m</m:t>
                </m:r>
              </m:e>
              <m:sub>
                <m:r>
                  <m:t>2</m:t>
                </m:r>
              </m:sub>
            </m:sSub>
          </m:num>
          <m:den>
            <m:sSub>
              <m:e>
                <m:r>
                  <m:t>m</m:t>
                </m:r>
              </m:e>
              <m:sub>
                <m:r>
                  <m:t>1</m:t>
                </m:r>
              </m:sub>
            </m:sSub>
            <m:r>
              <m:rPr>
                <m:sty m:val="p"/>
              </m:rPr>
              <m:t>+</m:t>
            </m:r>
            <m:sSub>
              <m:e>
                <m:r>
                  <m:t>m</m:t>
                </m:r>
              </m:e>
              <m:sub>
                <m:r>
                  <m:t>2</m:t>
                </m:r>
              </m:sub>
            </m:sSub>
          </m:den>
        </m:f>
        <m:r>
          <m:t>g</m:t>
        </m:r>
      </m:oMath>
    </w:p>
    <w:bookmarkEnd w:id="87"/>
    <w:p>
      <w:pPr>
        <w:pStyle w:val="NoteExampleGrey"/>
      </w:pPr>
      <w:r>
        <w:t xml:space="preserve">and</w:t>
      </w:r>
    </w:p>
    <w:bookmarkStart w:id="88" w:name="fs-id1165037923449"/>
    <w:p>
      <w:pPr>
        <w:pStyle w:val="NoteExampleGrey"/>
      </w:pPr>
      <m:oMath>
        <m:r>
          <m:t>T</m:t>
        </m:r>
        <m:r>
          <m:rPr>
            <m:sty m:val="p"/>
          </m:rPr>
          <m:t>=</m:t>
        </m:r>
        <m:f>
          <m:fPr>
            <m:type m:val="bar"/>
          </m:fPr>
          <m:num>
            <m:sSub>
              <m:e>
                <m:r>
                  <m:t>m</m:t>
                </m:r>
              </m:e>
              <m:sub>
                <m:r>
                  <m:t>1</m:t>
                </m:r>
              </m:sub>
            </m:sSub>
            <m:sSub>
              <m:e>
                <m:r>
                  <m:t>m</m:t>
                </m:r>
              </m:e>
              <m:sub>
                <m:r>
                  <m:t>2</m:t>
                </m:r>
              </m:sub>
            </m:sSub>
          </m:num>
          <m:den>
            <m:sSub>
              <m:e>
                <m:r>
                  <m:t>m</m:t>
                </m:r>
              </m:e>
              <m:sub>
                <m:r>
                  <m:t>1</m:t>
                </m:r>
              </m:sub>
            </m:sSub>
            <m:r>
              <m:rPr>
                <m:sty m:val="p"/>
              </m:rPr>
              <m:t>+</m:t>
            </m:r>
            <m:sSub>
              <m:e>
                <m:r>
                  <m:t>m</m:t>
                </m:r>
              </m:e>
              <m:sub>
                <m:r>
                  <m:t>2</m:t>
                </m:r>
              </m:sub>
            </m:sSub>
          </m:den>
        </m:f>
        <m:r>
          <m:t>g</m:t>
        </m:r>
        <m:r>
          <m:rPr>
            <m:sty m:val="p"/>
          </m:rPr>
          <m:t>.</m:t>
        </m:r>
      </m:oMath>
    </w:p>
    <w:bookmarkEnd w:id="88"/>
    <w:p>
      <w:pPr>
        <w:pStyle w:val="Heading4Grey"/>
      </w:pPr>
      <w:r>
        <w:t xml:space="preserve">Significance</w:t>
      </w:r>
    </w:p>
    <w:p>
      <w:pPr>
        <w:pStyle w:val="NoteExampleGrey"/>
      </w:pPr>
      <w:r>
        <w:t xml:space="preserve">Notice that the tension in the string is</w:t>
      </w:r>
      <w:r>
        <w:t xml:space="preserve"> </w:t>
      </w:r>
      <w:r>
        <w:rPr>
          <w:iCs/>
          <w:i/>
        </w:rPr>
        <w:t xml:space="preserve">less</w:t>
      </w:r>
      <w:r>
        <w:t xml:space="preserve"> </w:t>
      </w:r>
      <w:r>
        <w:t xml:space="preserve">than the weight of the block hanging from the end of it. A common error in problems like this is to set</w:t>
      </w:r>
      <w:r>
        <w:t xml:space="preserve"> </w:t>
      </w:r>
      <m:oMath>
        <m:r>
          <m:t>T</m:t>
        </m:r>
        <m:r>
          <m:rPr>
            <m:sty m:val="p"/>
          </m:rPr>
          <m:t>=</m:t>
        </m:r>
        <m:sSub>
          <m:e>
            <m:r>
              <m:t>m</m:t>
            </m:r>
          </m:e>
          <m:sub>
            <m:r>
              <m:t>2</m:t>
            </m:r>
          </m:sub>
        </m:sSub>
        <m:r>
          <m:t>g</m:t>
        </m:r>
        <m:r>
          <m:rPr>
            <m:sty m:val="p"/>
          </m:rPr>
          <m:t>.</m:t>
        </m:r>
      </m:oMath>
      <w:r>
        <w:t xml:space="preserve"> </w:t>
      </w:r>
      <w:r>
        <w:t xml:space="preserve">You can see from the free-body diagram of block 2 that cannot be correct if the block is accelerating.</w:t>
      </w:r>
    </w:p>
    <w:bookmarkEnd w:id="89"/>
    <w:p>
      <w:pPr>
        <w:pStyle w:val="SmallWhiteGap"/>
      </w:pPr>
      <w:r>
        <w:t xml:space="preserve"> </w:t>
      </w:r>
    </w:p>
    <w:bookmarkStart w:id="92" w:name="fs-id1165037057129"/>
    <w:p>
      <w:pPr>
        <w:pStyle w:val="Heading3Grey"/>
      </w:pPr>
      <w:r>
        <w:t xml:space="preserve">Check Your Understanding</w:t>
      </w:r>
      <w:r>
        <w:t xml:space="preserve"> </w:t>
      </w:r>
      <w:r>
        <w:t xml:space="preserve"> </w:t>
      </w:r>
      <w:r>
        <w:t xml:space="preserve">6.2</w:t>
      </w:r>
      <w:r>
        <w:t xml:space="preserve"> </w:t>
      </w:r>
      <w:r>
        <w:t xml:space="preserve"> </w:t>
      </w:r>
    </w:p>
    <w:bookmarkStart w:id="91" w:name="fs-id1165037057133"/>
    <w:bookmarkStart w:id="90" w:name="fs-id1165037057135"/>
    <w:p>
      <w:pPr>
        <w:pStyle w:val="NoteExampleGrey"/>
      </w:pPr>
      <w:r>
        <w:t xml:space="preserve">Calculate the acceleration of the system, and the tension in the string, when the masses are</w:t>
      </w:r>
      <w:r>
        <w:t xml:space="preserve"> </w:t>
      </w:r>
      <m:oMath>
        <m:sSub>
          <m:e>
            <m:r>
              <m:t>m</m:t>
            </m:r>
          </m:e>
          <m:sub>
            <m:r>
              <m:t>1</m:t>
            </m:r>
          </m:sub>
        </m:sSub>
        <m:r>
          <m:rPr>
            <m:sty m:val="p"/>
          </m:rPr>
          <m:t>=</m:t>
        </m:r>
        <m:r>
          <m:t>5.00</m:t>
        </m:r>
        <m:r>
          <m:t> </m:t>
        </m:r>
        <m:r>
          <m:rPr>
            <m:nor/>
            <m:sty m:val="p"/>
          </m:rPr>
          <m:t>kg</m:t>
        </m:r>
      </m:oMath>
      <w:r>
        <w:t xml:space="preserve"> </w:t>
      </w:r>
      <w:r>
        <w:t xml:space="preserve">and</w:t>
      </w:r>
      <w:r>
        <w:t xml:space="preserve"> </w:t>
      </w:r>
      <m:oMath>
        <m:sSub>
          <m:e>
            <m:r>
              <m:t>m</m:t>
            </m:r>
          </m:e>
          <m:sub>
            <m:r>
              <m:t>2</m:t>
            </m:r>
          </m:sub>
        </m:sSub>
        <m:r>
          <m:rPr>
            <m:sty m:val="p"/>
          </m:rPr>
          <m:t>=</m:t>
        </m:r>
        <m:r>
          <m:t>3.00</m:t>
        </m:r>
        <m:r>
          <m:t> </m:t>
        </m:r>
        <m:r>
          <m:rPr>
            <m:nor/>
            <m:sty m:val="p"/>
          </m:rPr>
          <m:t>kg</m:t>
        </m:r>
        <m:r>
          <m:rPr>
            <m:sty m:val="p"/>
          </m:rPr>
          <m:t>.</m:t>
        </m:r>
      </m:oMath>
    </w:p>
    <w:bookmarkEnd w:id="90"/>
    <w:bookmarkEnd w:id="91"/>
    <w:bookmarkEnd w:id="92"/>
    <w:p>
      <w:pPr>
        <w:pStyle w:val="SmallWhiteGap"/>
      </w:pPr>
      <w:r>
        <w:t xml:space="preserve"> </w:t>
      </w:r>
    </w:p>
    <w:bookmarkStart w:id="102" w:name="fs-id1165037923338"/>
    <w:p>
      <w:pPr>
        <w:pStyle w:val="Heading3Grey"/>
      </w:pPr>
      <w:r>
        <w:t xml:space="preserve">Example</w:t>
      </w:r>
      <w:r>
        <w:t xml:space="preserve"> </w:t>
      </w:r>
      <w:r>
        <w:t xml:space="preserve"> </w:t>
      </w:r>
      <w:r>
        <w:t xml:space="preserve">6.5</w:t>
      </w:r>
      <w:r>
        <w:t xml:space="preserve"> </w:t>
      </w:r>
      <w:r>
        <w:t xml:space="preserve"> </w:t>
      </w:r>
    </w:p>
    <w:p>
      <w:pPr>
        <w:pStyle w:val="Heading4Grey"/>
      </w:pPr>
      <w:r>
        <w:t xml:space="preserve">Atwood Machine</w:t>
      </w:r>
    </w:p>
    <w:p>
      <w:pPr>
        <w:pStyle w:val="NoteExampleGrey"/>
      </w:pPr>
      <w:r>
        <w:t xml:space="preserve">A classic problem in physics, similar to the one we just solved, is that of the</w:t>
      </w:r>
      <w:r>
        <w:t xml:space="preserve"> </w:t>
      </w:r>
      <w:bookmarkStart w:id="93" w:name="term139"/>
      <w:r>
        <w:t xml:space="preserve">Atwood machine</w:t>
      </w:r>
      <w:bookmarkEnd w:id="93"/>
      <w:r>
        <w:t xml:space="preserve">, which consists of a rope running over a pulley, with two objects of different mass attached. It is particularly useful in understanding the connection between force and motion. In</w:t>
      </w:r>
      <w:r>
        <w:t xml:space="preserve"> </w:t>
      </w:r>
      <w:hyperlink w:anchor="CNX_UPhysics_06_01_Atwood">
        <w:r>
          <w:rPr>
            <w:rStyle w:val="InternetLink"/>
          </w:rPr>
          <w:t xml:space="preserve">Figure 6.7</w:t>
        </w:r>
      </w:hyperlink>
      <w:r>
        <w:t xml:space="preserve">,</w:t>
      </w:r>
      <w:r>
        <w:t xml:space="preserve"> </w:t>
      </w:r>
      <m:oMath>
        <m:sSub>
          <m:e>
            <m:r>
              <m:t>m</m:t>
            </m:r>
          </m:e>
          <m:sub>
            <m:r>
              <m:t>1</m:t>
            </m:r>
          </m:sub>
        </m:sSub>
        <m:r>
          <m:rPr>
            <m:sty m:val="p"/>
          </m:rPr>
          <m:t>=</m:t>
        </m:r>
        <m:r>
          <m:t>2.00</m:t>
        </m:r>
        <m:r>
          <m:t> </m:t>
        </m:r>
        <m:r>
          <m:rPr>
            <m:nor/>
            <m:sty m:val="p"/>
          </m:rPr>
          <m:t>kg</m:t>
        </m:r>
      </m:oMath>
      <w:r>
        <w:t xml:space="preserve"> </w:t>
      </w:r>
      <w:r>
        <w:t xml:space="preserve">and</w:t>
      </w:r>
      <w:r>
        <w:t xml:space="preserve"> </w:t>
      </w:r>
      <m:oMath>
        <m:sSub>
          <m:e>
            <m:r>
              <m:t>m</m:t>
            </m:r>
          </m:e>
          <m:sub>
            <m:r>
              <m:t>2</m:t>
            </m:r>
          </m:sub>
        </m:sSub>
        <m:r>
          <m:rPr>
            <m:sty m:val="p"/>
          </m:rPr>
          <m:t>=</m:t>
        </m:r>
        <m:r>
          <m:t>4.00</m:t>
        </m:r>
        <m:r>
          <m:t> </m:t>
        </m:r>
        <m:r>
          <m:rPr>
            <m:nor/>
            <m:sty m:val="p"/>
          </m:rPr>
          <m:t>kg</m:t>
        </m:r>
        <m:r>
          <m:rPr>
            <m:nor/>
            <m:sty m:val="p"/>
          </m:rPr>
          <m:t>.</m:t>
        </m:r>
      </m:oMath>
      <w:r>
        <w:t xml:space="preserve"> </w:t>
      </w:r>
      <w:r>
        <w:t xml:space="preserve">Consider the pulley to be frictionless. (a) If</w:t>
      </w:r>
      <w:r>
        <w:t xml:space="preserve"> </w:t>
      </w:r>
      <m:oMath>
        <m:sSub>
          <m:e>
            <m:r>
              <m:t>m</m:t>
            </m:r>
          </m:e>
          <m:sub>
            <m:r>
              <m:t>2</m:t>
            </m:r>
          </m:sub>
        </m:sSub>
      </m:oMath>
      <w:r>
        <w:t xml:space="preserve"> </w:t>
      </w:r>
      <w:r>
        <w:t xml:space="preserve">is released, what will its acceleration be? (b) What is the tension in the string?</w:t>
      </w:r>
    </w:p>
    <w:p>
      <w:pPr>
        <w:pStyle w:val="Figure"/>
      </w:pPr>
      <w:bookmarkStart w:id="95" w:name="Xe5dbbcea5ce7e2988b8c69bcfdfde8904aabc1f"/>
      <w:r>
        <w:drawing>
          <wp:inline>
            <wp:extent cx="3919728" cy="2749296"/>
            <wp:effectExtent b="0" l="0" r="0" t="0"/>
            <wp:docPr descr="" title="" id="1" name="Picture"/>
            <a:graphic>
              <a:graphicData uri="http://schemas.openxmlformats.org/drawingml/2006/picture">
                <pic:pic>
                  <pic:nvPicPr>
                    <pic:cNvPr descr="../resources/2cb4e6153f64ae6d1ae813aefe7713b8ea00149e" id="0" name="Picture"/>
                    <pic:cNvPicPr>
                      <a:picLocks noChangeArrowheads="1" noChangeAspect="1"/>
                    </pic:cNvPicPr>
                  </pic:nvPicPr>
                  <pic:blipFill>
                    <a:blip r:embed="rId94"/>
                    <a:stretch>
                      <a:fillRect/>
                    </a:stretch>
                  </pic:blipFill>
                  <pic:spPr bwMode="auto">
                    <a:xfrm>
                      <a:off x="0" y="0"/>
                      <a:ext cx="3919728" cy="2749296"/>
                    </a:xfrm>
                    <a:prstGeom prst="rect">
                      <a:avLst/>
                    </a:prstGeom>
                    <a:noFill/>
                    <a:ln w="9525">
                      <a:noFill/>
                      <a:headEnd/>
                      <a:tailEnd/>
                    </a:ln>
                  </pic:spPr>
                </pic:pic>
              </a:graphicData>
            </a:graphic>
          </wp:inline>
        </w:drawing>
      </w:r>
      <w:bookmarkEnd w:id="95"/>
    </w:p>
    <w:p>
      <w:pPr>
        <w:pStyle w:val="NoteExampleGrey"/>
      </w:pPr>
      <w:r>
        <w:t xml:space="preserve">Figure</w:t>
      </w:r>
      <w:r>
        <w:t xml:space="preserve"> </w:t>
      </w:r>
      <w:r>
        <w:t xml:space="preserve"> </w:t>
      </w:r>
      <w:r>
        <w:t xml:space="preserve">6.7</w:t>
      </w:r>
      <w:r>
        <w:t xml:space="preserve"> </w:t>
      </w:r>
      <w:r>
        <w:t xml:space="preserve"> </w:t>
      </w:r>
      <w:r>
        <w:t xml:space="preserve"> </w:t>
      </w:r>
      <w:r>
        <w:t xml:space="preserve">An Atwood machine and free-body diagrams for each of the two blocks.</w:t>
      </w:r>
    </w:p>
    <w:p>
      <w:pPr>
        <w:pStyle w:val="Heading4Grey"/>
      </w:pPr>
      <w:r>
        <w:t xml:space="preserve">Strategy</w:t>
      </w:r>
    </w:p>
    <w:p>
      <w:pPr>
        <w:pStyle w:val="NoteExampleGrey"/>
      </w:pPr>
      <w:r>
        <w:t xml:space="preserve">We draw a free-body diagram for each mass separately, as shown in the figure. Then we analyze each diagram to find the required unknowns. This may involve the solution of simultaneous equations. It is also important to note the similarity with the previous example. As block 2 accelerates with acceleration</w:t>
      </w:r>
      <w:r>
        <w:t xml:space="preserve"> </w:t>
      </w:r>
      <m:oMath>
        <m:sSub>
          <m:e>
            <m:r>
              <m:t>a</m:t>
            </m:r>
          </m:e>
          <m:sub>
            <m:r>
              <m:t>2</m:t>
            </m:r>
          </m:sub>
        </m:sSub>
      </m:oMath>
      <w:r>
        <w:t xml:space="preserve"> </w:t>
      </w:r>
      <w:r>
        <w:t xml:space="preserve">in the downward direction, block 1 accelerates upward with acceleration</w:t>
      </w:r>
      <w:r>
        <w:t xml:space="preserve"> </w:t>
      </w:r>
      <m:oMath>
        <m:sSub>
          <m:e>
            <m:r>
              <m:t>a</m:t>
            </m:r>
          </m:e>
          <m:sub>
            <m:r>
              <m:t>1</m:t>
            </m:r>
          </m:sub>
        </m:sSub>
      </m:oMath>
      <w:r>
        <w:t xml:space="preserve">. Thus,</w:t>
      </w:r>
      <w:r>
        <w:t xml:space="preserve"> </w:t>
      </w:r>
      <m:oMath>
        <m:r>
          <m:t>a</m:t>
        </m:r>
        <m:r>
          <m:rPr>
            <m:sty m:val="p"/>
          </m:rPr>
          <m:t>=</m:t>
        </m:r>
        <m:sSub>
          <m:e>
            <m:r>
              <m:t>a</m:t>
            </m:r>
          </m:e>
          <m:sub>
            <m:r>
              <m:t>1</m:t>
            </m:r>
          </m:sub>
        </m:sSub>
        <m:r>
          <m:rPr>
            <m:sty m:val="p"/>
          </m:rPr>
          <m:t>=</m:t>
        </m:r>
        <m:r>
          <m:rPr>
            <m:nor/>
            <m:sty m:val="p"/>
          </m:rPr>
          <m:t>−</m:t>
        </m:r>
        <m:sSub>
          <m:e>
            <m:r>
              <m:t>a</m:t>
            </m:r>
          </m:e>
          <m:sub>
            <m:r>
              <m:t>2</m:t>
            </m:r>
          </m:sub>
        </m:sSub>
        <m:r>
          <m:rPr>
            <m:sty m:val="p"/>
          </m:rPr>
          <m:t>.</m:t>
        </m:r>
      </m:oMath>
    </w:p>
    <w:p>
      <w:pPr>
        <w:pStyle w:val="Heading4Grey"/>
      </w:pPr>
      <w:r>
        <w:t xml:space="preserve">Solution</w:t>
      </w:r>
    </w:p>
    <w:p>
      <w:pPr>
        <w:numPr>
          <w:ilvl w:val="0"/>
          <w:numId w:val="1004"/>
        </w:numPr>
        <w:pStyle w:val="Compact"/>
      </w:pPr>
      <w:r>
        <w:t xml:space="preserve">We have</w:t>
      </w:r>
    </w:p>
    <w:bookmarkStart w:id="97" w:name="fs-id1165038341715"/>
    <w:p>
      <w:pPr>
        <w:numPr>
          <w:ilvl w:val="0"/>
          <w:numId w:val="1000"/>
        </w:numPr>
        <w:pStyle w:val="Compact"/>
      </w:pPr>
      <w:r>
        <w:drawing>
          <wp:inline>
            <wp:extent cx="4848225" cy="209550"/>
            <wp:effectExtent b="0" l="0" r="0" t="0"/>
            <wp:docPr descr="multiline equation row 1 For m sub one comma sum over cap F sub y equals times cap T minus m sub one times g equals m sub one times a period Blank Blank For m sub two comma sum over cap F sub y equals times cap T minus m sub two times g equals minus m sub two times a period" title="" id="1" name="Picture"/>
            <a:graphic>
              <a:graphicData uri="http://schemas.openxmlformats.org/drawingml/2006/picture">
                <pic:pic>
                  <pic:nvPicPr>
                    <pic:cNvPr descr="../resources/ae6f99e0a7b38ad211fa8dd6602f7e6955543051" id="0" name="Picture"/>
                    <pic:cNvPicPr>
                      <a:picLocks noChangeArrowheads="1" noChangeAspect="1"/>
                    </pic:cNvPicPr>
                  </pic:nvPicPr>
                  <pic:blipFill>
                    <a:blip r:embed="rId96"/>
                    <a:stretch>
                      <a:fillRect/>
                    </a:stretch>
                  </pic:blipFill>
                  <pic:spPr bwMode="auto">
                    <a:xfrm>
                      <a:off x="0" y="0"/>
                      <a:ext cx="4848225" cy="209550"/>
                    </a:xfrm>
                    <a:prstGeom prst="rect">
                      <a:avLst/>
                    </a:prstGeom>
                    <a:noFill/>
                    <a:ln w="9525">
                      <a:noFill/>
                      <a:headEnd/>
                      <a:tailEnd/>
                    </a:ln>
                  </pic:spPr>
                </pic:pic>
              </a:graphicData>
            </a:graphic>
          </wp:inline>
        </w:drawing>
      </w:r>
    </w:p>
    <w:bookmarkEnd w:id="97"/>
    <w:p>
      <w:pPr>
        <w:numPr>
          <w:ilvl w:val="0"/>
          <w:numId w:val="1000"/>
        </w:numPr>
        <w:pStyle w:val="Compact"/>
      </w:pPr>
      <w:r>
        <w:t xml:space="preserve">(The negative sign in front of</w:t>
      </w:r>
      <w:r>
        <w:t xml:space="preserve"> </w:t>
      </w:r>
      <m:oMath>
        <m:sSub>
          <m:e>
            <m:r>
              <m:t>m</m:t>
            </m:r>
          </m:e>
          <m:sub>
            <m:r>
              <m:t>2</m:t>
            </m:r>
          </m:sub>
        </m:sSub>
        <m:r>
          <m:t>a</m:t>
        </m:r>
      </m:oMath>
      <w:r>
        <w:t xml:space="preserve"> </w:t>
      </w:r>
      <w:r>
        <w:t xml:space="preserve">indicates that</w:t>
      </w:r>
      <w:r>
        <w:t xml:space="preserve"> </w:t>
      </w:r>
      <m:oMath>
        <m:sSub>
          <m:e>
            <m:r>
              <m:t>m</m:t>
            </m:r>
          </m:e>
          <m:sub>
            <m:r>
              <m:t>2</m:t>
            </m:r>
          </m:sub>
        </m:sSub>
      </m:oMath>
      <w:r>
        <w:t xml:space="preserve"> </w:t>
      </w:r>
      <w:r>
        <w:t xml:space="preserve">accelerates downward; both blocks accelerate at the same rate, but in opposite directions.) Solve the two equations simultaneously (subtract them) and the result is</w:t>
      </w:r>
    </w:p>
    <w:bookmarkStart w:id="98" w:name="fs-id1165036770671"/>
    <w:p>
      <w:pPr>
        <w:numPr>
          <w:ilvl w:val="0"/>
          <w:numId w:val="1000"/>
        </w:numPr>
        <w:pStyle w:val="NoteExampleGrey"/>
      </w:pPr>
      <m:oMath>
        <m:r>
          <m:rPr>
            <m:sty m:val="p"/>
          </m:rPr>
          <m:t>(</m:t>
        </m:r>
        <m:sSub>
          <m:e>
            <m:r>
              <m:t>m</m:t>
            </m:r>
          </m:e>
          <m:sub>
            <m:r>
              <m:t>2</m:t>
            </m:r>
          </m:sub>
        </m:sSub>
        <m:r>
          <m:rPr>
            <m:sty m:val="p"/>
          </m:rPr>
          <m:t>−</m:t>
        </m:r>
        <m:sSub>
          <m:e>
            <m:r>
              <m:t>m</m:t>
            </m:r>
          </m:e>
          <m:sub>
            <m:r>
              <m:t>1</m:t>
            </m:r>
          </m:sub>
        </m:sSub>
        <m:r>
          <m:rPr>
            <m:sty m:val="p"/>
          </m:rPr>
          <m:t>)</m:t>
        </m:r>
        <m:r>
          <m:t>g</m:t>
        </m:r>
        <m:r>
          <m:rPr>
            <m:sty m:val="p"/>
          </m:rPr>
          <m:t>=</m:t>
        </m:r>
        <m:r>
          <m:rPr>
            <m:sty m:val="p"/>
          </m:rPr>
          <m:t>(</m:t>
        </m:r>
        <m:sSub>
          <m:e>
            <m:r>
              <m:t>m</m:t>
            </m:r>
          </m:e>
          <m:sub>
            <m:r>
              <m:t>1</m:t>
            </m:r>
          </m:sub>
        </m:sSub>
        <m:r>
          <m:rPr>
            <m:sty m:val="p"/>
          </m:rPr>
          <m:t>+</m:t>
        </m:r>
        <m:sSub>
          <m:e>
            <m:r>
              <m:t>m</m:t>
            </m:r>
          </m:e>
          <m:sub>
            <m:r>
              <m:t>2</m:t>
            </m:r>
          </m:sub>
        </m:sSub>
        <m:r>
          <m:rPr>
            <m:sty m:val="p"/>
          </m:rPr>
          <m:t>)</m:t>
        </m:r>
        <m:r>
          <m:t>a</m:t>
        </m:r>
        <m:r>
          <m:rPr>
            <m:sty m:val="p"/>
          </m:rPr>
          <m:t>.</m:t>
        </m:r>
      </m:oMath>
    </w:p>
    <w:bookmarkEnd w:id="98"/>
    <w:p>
      <w:pPr>
        <w:numPr>
          <w:ilvl w:val="0"/>
          <w:numId w:val="1000"/>
        </w:numPr>
        <w:pStyle w:val="Compact"/>
      </w:pPr>
      <w:r>
        <w:t xml:space="preserve">Solving for</w:t>
      </w:r>
      <w:r>
        <w:t xml:space="preserve"> </w:t>
      </w:r>
      <w:r>
        <w:rPr>
          <w:iCs/>
          <w:i/>
        </w:rPr>
        <w:t xml:space="preserve">a</w:t>
      </w:r>
      <w:r>
        <w:t xml:space="preserve">:</w:t>
      </w:r>
    </w:p>
    <w:bookmarkStart w:id="99" w:name="fs-id1165036987902"/>
    <w:p>
      <w:pPr>
        <w:numPr>
          <w:ilvl w:val="0"/>
          <w:numId w:val="1000"/>
        </w:numPr>
        <w:pStyle w:val="NoteExampleGrey"/>
      </w:pPr>
      <m:oMath>
        <m:r>
          <m:t>a</m:t>
        </m:r>
        <m:r>
          <m:rPr>
            <m:sty m:val="p"/>
          </m:rPr>
          <m:t>=</m:t>
        </m:r>
        <m:f>
          <m:fPr>
            <m:type m:val="bar"/>
          </m:fPr>
          <m:num>
            <m:sSub>
              <m:e>
                <m:r>
                  <m:t>m</m:t>
                </m:r>
              </m:e>
              <m:sub>
                <m:r>
                  <m:t>2</m:t>
                </m:r>
              </m:sub>
            </m:sSub>
            <m:r>
              <m:rPr>
                <m:sty m:val="p"/>
              </m:rPr>
              <m:t>−</m:t>
            </m:r>
            <m:sSub>
              <m:e>
                <m:r>
                  <m:t>m</m:t>
                </m:r>
              </m:e>
              <m:sub>
                <m:r>
                  <m:t>1</m:t>
                </m:r>
              </m:sub>
            </m:sSub>
          </m:num>
          <m:den>
            <m:sSub>
              <m:e>
                <m:r>
                  <m:t>m</m:t>
                </m:r>
              </m:e>
              <m:sub>
                <m:r>
                  <m:t>1</m:t>
                </m:r>
              </m:sub>
            </m:sSub>
            <m:r>
              <m:rPr>
                <m:sty m:val="p"/>
              </m:rPr>
              <m:t>+</m:t>
            </m:r>
            <m:sSub>
              <m:e>
                <m:r>
                  <m:t>m</m:t>
                </m:r>
              </m:e>
              <m:sub>
                <m:r>
                  <m:t>2</m:t>
                </m:r>
              </m:sub>
            </m:sSub>
          </m:den>
        </m:f>
        <m:r>
          <m:t>g</m:t>
        </m:r>
        <m:r>
          <m:rPr>
            <m:sty m:val="p"/>
          </m:rPr>
          <m:t>=</m:t>
        </m:r>
        <m:f>
          <m:fPr>
            <m:type m:val="bar"/>
          </m:fPr>
          <m:num>
            <m:r>
              <m:t>4</m:t>
            </m:r>
            <m:r>
              <m:t> </m:t>
            </m:r>
            <m:r>
              <m:rPr>
                <m:nor/>
                <m:sty m:val="p"/>
              </m:rPr>
              <m:t>kg</m:t>
            </m:r>
            <m:r>
              <m:rPr>
                <m:sty m:val="p"/>
              </m:rPr>
              <m:t>−</m:t>
            </m:r>
            <m:r>
              <m:t>2</m:t>
            </m:r>
            <m:r>
              <m:t> </m:t>
            </m:r>
            <m:r>
              <m:rPr>
                <m:nor/>
                <m:sty m:val="p"/>
              </m:rPr>
              <m:t>kg</m:t>
            </m:r>
          </m:num>
          <m:den>
            <m:r>
              <m:t>4</m:t>
            </m:r>
            <m:r>
              <m:t> </m:t>
            </m:r>
            <m:r>
              <m:rPr>
                <m:nor/>
                <m:sty m:val="p"/>
              </m:rPr>
              <m:t>kg</m:t>
            </m:r>
            <m:r>
              <m:rPr>
                <m:sty m:val="p"/>
              </m:rPr>
              <m:t>+</m:t>
            </m:r>
            <m:r>
              <m:t>2</m:t>
            </m:r>
            <m:r>
              <m:t> </m:t>
            </m:r>
            <m:r>
              <m:rPr>
                <m:nor/>
                <m:sty m:val="p"/>
              </m:rPr>
              <m:t>kg</m:t>
            </m:r>
          </m:den>
        </m:f>
        <m:r>
          <m:rPr>
            <m:sty m:val="p"/>
          </m:rPr>
          <m:t>(</m:t>
        </m:r>
        <m:r>
          <m:t>9.8</m:t>
        </m:r>
        <m:r>
          <m:t> </m:t>
        </m:r>
        <m:sSup>
          <m:e>
            <m:r>
              <m:rPr>
                <m:nor/>
                <m:sty m:val="p"/>
              </m:rPr>
              <m:t>m/s</m:t>
            </m:r>
          </m:e>
          <m:sup>
            <m:r>
              <m:t>2</m:t>
            </m:r>
          </m:sup>
        </m:sSup>
        <m:r>
          <m:rPr>
            <m:sty m:val="p"/>
          </m:rPr>
          <m:t>)</m:t>
        </m:r>
        <m:r>
          <m:rPr>
            <m:sty m:val="p"/>
          </m:rPr>
          <m:t>=</m:t>
        </m:r>
        <m:r>
          <m:t>3.27</m:t>
        </m:r>
        <m:r>
          <m:t> </m:t>
        </m:r>
        <m:sSup>
          <m:e>
            <m:r>
              <m:rPr>
                <m:nor/>
                <m:sty m:val="p"/>
              </m:rPr>
              <m:t>m/s</m:t>
            </m:r>
          </m:e>
          <m:sup>
            <m:r>
              <m:t>2</m:t>
            </m:r>
          </m:sup>
        </m:sSup>
        <m:r>
          <m:rPr>
            <m:sty m:val="p"/>
          </m:rPr>
          <m:t>.</m:t>
        </m:r>
      </m:oMath>
    </w:p>
    <w:bookmarkEnd w:id="99"/>
    <w:p>
      <w:pPr>
        <w:numPr>
          <w:ilvl w:val="0"/>
          <w:numId w:val="1004"/>
        </w:numPr>
        <w:pStyle w:val="Compact"/>
      </w:pPr>
      <w:r>
        <w:t xml:space="preserve">Observing the first block, we see that</w:t>
      </w:r>
    </w:p>
    <w:bookmarkStart w:id="101" w:name="fs-id1165038164522"/>
    <w:p>
      <w:pPr>
        <w:numPr>
          <w:ilvl w:val="0"/>
          <w:numId w:val="1000"/>
        </w:numPr>
        <w:pStyle w:val="Compact"/>
      </w:pPr>
      <w:r>
        <w:drawing>
          <wp:inline>
            <wp:extent cx="3562350" cy="390525"/>
            <wp:effectExtent b="0" l="0" r="0" t="0"/>
            <wp:docPr descr="multiline equation line 1 cap T minus m sub one times g equals m sub one times a line 2 equation sequence part 1 cap T equals part 2 m sub one times left parenthesis g plus a right parenthesis equals part 3 left parenthesis two kg right parenthesis times left parenthesis 9.8 times m slash s super two plus 3.27 times m slash s super two right parenthesis equals part 4 26.1 cap N period" title="" id="1" name="Picture"/>
            <a:graphic>
              <a:graphicData uri="http://schemas.openxmlformats.org/drawingml/2006/picture">
                <pic:pic>
                  <pic:nvPicPr>
                    <pic:cNvPr descr="../resources/dbfa06a8324de399ebb1c6bfe9122b449139b949" id="0" name="Picture"/>
                    <pic:cNvPicPr>
                      <a:picLocks noChangeArrowheads="1" noChangeAspect="1"/>
                    </pic:cNvPicPr>
                  </pic:nvPicPr>
                  <pic:blipFill>
                    <a:blip r:embed="rId100"/>
                    <a:stretch>
                      <a:fillRect/>
                    </a:stretch>
                  </pic:blipFill>
                  <pic:spPr bwMode="auto">
                    <a:xfrm>
                      <a:off x="0" y="0"/>
                      <a:ext cx="3562350" cy="390525"/>
                    </a:xfrm>
                    <a:prstGeom prst="rect">
                      <a:avLst/>
                    </a:prstGeom>
                    <a:noFill/>
                    <a:ln w="9525">
                      <a:noFill/>
                      <a:headEnd/>
                      <a:tailEnd/>
                    </a:ln>
                  </pic:spPr>
                </pic:pic>
              </a:graphicData>
            </a:graphic>
          </wp:inline>
        </w:drawing>
      </w:r>
    </w:p>
    <w:bookmarkEnd w:id="101"/>
    <w:p>
      <w:pPr>
        <w:pStyle w:val="Heading4Grey"/>
      </w:pPr>
      <w:r>
        <w:t xml:space="preserve">Significance</w:t>
      </w:r>
    </w:p>
    <w:p>
      <w:pPr>
        <w:pStyle w:val="NoteExampleGrey"/>
      </w:pPr>
      <w:r>
        <w:t xml:space="preserve">The result for the acceleration given in the solution can be interpreted as the ratio of the unbalanced force on the system,</w:t>
      </w:r>
      <w:r>
        <w:t xml:space="preserve"> </w:t>
      </w:r>
      <m:oMath>
        <m:r>
          <m:rPr>
            <m:sty m:val="p"/>
          </m:rPr>
          <m:t>(</m:t>
        </m:r>
        <m:sSub>
          <m:e>
            <m:r>
              <m:t>m</m:t>
            </m:r>
          </m:e>
          <m:sub>
            <m:r>
              <m:t>2</m:t>
            </m:r>
          </m:sub>
        </m:sSub>
        <m:r>
          <m:rPr>
            <m:sty m:val="p"/>
          </m:rPr>
          <m:t>−</m:t>
        </m:r>
        <m:sSub>
          <m:e>
            <m:r>
              <m:t>m</m:t>
            </m:r>
          </m:e>
          <m:sub>
            <m:r>
              <m:t>1</m:t>
            </m:r>
          </m:sub>
        </m:sSub>
        <m:r>
          <m:rPr>
            <m:sty m:val="p"/>
          </m:rPr>
          <m:t>)</m:t>
        </m:r>
        <m:r>
          <m:t>g</m:t>
        </m:r>
      </m:oMath>
      <w:r>
        <w:t xml:space="preserve">, to the total mass of the system,</w:t>
      </w:r>
      <w:r>
        <w:t xml:space="preserve"> </w:t>
      </w:r>
      <m:oMath>
        <m:sSub>
          <m:e>
            <m:r>
              <m:t>m</m:t>
            </m:r>
          </m:e>
          <m:sub>
            <m:r>
              <m:t>1</m:t>
            </m:r>
          </m:sub>
        </m:sSub>
        <m:r>
          <m:rPr>
            <m:sty m:val="p"/>
          </m:rPr>
          <m:t>+</m:t>
        </m:r>
        <m:sSub>
          <m:e>
            <m:r>
              <m:t>m</m:t>
            </m:r>
          </m:e>
          <m:sub>
            <m:r>
              <m:t>2</m:t>
            </m:r>
          </m:sub>
        </m:sSub>
      </m:oMath>
      <w:r>
        <w:t xml:space="preserve">. We can also use the Atwood machine to measure local gravitational field strength.</w:t>
      </w:r>
    </w:p>
    <w:bookmarkEnd w:id="102"/>
    <w:p>
      <w:pPr>
        <w:pStyle w:val="SmallWhiteGap"/>
      </w:pPr>
      <w:r>
        <w:t xml:space="preserve"> </w:t>
      </w:r>
    </w:p>
    <w:bookmarkStart w:id="105" w:name="fs-id1165036730450"/>
    <w:p>
      <w:pPr>
        <w:pStyle w:val="Heading3Grey"/>
      </w:pPr>
      <w:r>
        <w:t xml:space="preserve">Check Your Understanding</w:t>
      </w:r>
      <w:r>
        <w:t xml:space="preserve"> </w:t>
      </w:r>
      <w:r>
        <w:t xml:space="preserve"> </w:t>
      </w:r>
      <w:r>
        <w:t xml:space="preserve">6.3</w:t>
      </w:r>
      <w:r>
        <w:t xml:space="preserve"> </w:t>
      </w:r>
      <w:r>
        <w:t xml:space="preserve"> </w:t>
      </w:r>
    </w:p>
    <w:bookmarkStart w:id="104" w:name="fs-id1165036730453"/>
    <w:bookmarkStart w:id="103" w:name="fs-id1165036891709"/>
    <w:p>
      <w:pPr>
        <w:pStyle w:val="NoteExampleGrey"/>
      </w:pPr>
      <w:r>
        <w:t xml:space="preserve">Determine a general formula in terms of</w:t>
      </w:r>
      <w:r>
        <w:t xml:space="preserve"> </w:t>
      </w:r>
      <m:oMath>
        <m:sSub>
          <m:e>
            <m:r>
              <m:t>m</m:t>
            </m:r>
          </m:e>
          <m:sub>
            <m:r>
              <m:t>1</m:t>
            </m:r>
          </m:sub>
        </m:sSub>
        <m:r>
          <m:rPr>
            <m:sty m:val="p"/>
          </m:rPr>
          <m:t>,</m:t>
        </m:r>
        <m:sSub>
          <m:e>
            <m:r>
              <m:t>m</m:t>
            </m:r>
          </m:e>
          <m:sub>
            <m:r>
              <m:t>2</m:t>
            </m:r>
          </m:sub>
        </m:sSub>
      </m:oMath>
      <w:r>
        <w:t xml:space="preserve"> </w:t>
      </w:r>
      <w:r>
        <w:t xml:space="preserve">and</w:t>
      </w:r>
      <w:r>
        <w:t xml:space="preserve"> </w:t>
      </w:r>
      <w:r>
        <w:rPr>
          <w:iCs/>
          <w:i/>
        </w:rPr>
        <w:t xml:space="preserve">g</w:t>
      </w:r>
      <w:r>
        <w:t xml:space="preserve"> </w:t>
      </w:r>
      <w:r>
        <w:t xml:space="preserve">for calculating the tension in the string for the Atwood machine shown above.</w:t>
      </w:r>
    </w:p>
    <w:bookmarkEnd w:id="103"/>
    <w:bookmarkEnd w:id="104"/>
    <w:bookmarkEnd w:id="105"/>
    <w:bookmarkEnd w:id="106"/>
    <w:bookmarkEnd w:id="107"/>
    <w:bookmarkStart w:id="150" w:name="fs-id1165037909478"/>
    <w:bookmarkStart w:id="149" w:name="newtons-laws-of-motion-and-kinematics"/>
    <w:p>
      <w:pPr>
        <w:pStyle w:val="Heading3"/>
      </w:pPr>
      <w:r>
        <w:t xml:space="preserve">Newton’s Laws of Motion and Kinematics</w:t>
      </w:r>
    </w:p>
    <w:p>
      <w:pPr>
        <w:pStyle w:val="FirstParagraph"/>
      </w:pPr>
      <w:r>
        <w:t xml:space="preserve">Physics is most interesting and most powerful when applied to general situations that involve more than a narrow set of physical principles. Newton’s laws of motion can also be integrated with other concepts that have been discussed previously in this text to solve problems of motion. For example, forces produce accelerations, a topic of</w:t>
      </w:r>
      <w:r>
        <w:t xml:space="preserve"> </w:t>
      </w:r>
      <w:bookmarkStart w:id="108" w:name="term140"/>
      <w:r>
        <w:t xml:space="preserve">kinematics</w:t>
      </w:r>
      <w:bookmarkEnd w:id="108"/>
      <w:r>
        <w:t xml:space="preserve">, and hence the relevance of earlier chapters.</w:t>
      </w:r>
    </w:p>
    <w:p>
      <w:pPr>
        <w:pStyle w:val="TextBody"/>
      </w:pPr>
      <w:r>
        <w:t xml:space="preserve">When approaching problems that involve various types of forces, acceleration, velocity, and/or position, listing the givens and the quantities to be calculated will allow you to identify the principles involved. Then, you can refer to the chapters that deal with a particular topic and solve the problem using strategies outlined in the text. The following worked example illustrates how the problem-solving strategy given earlier in this chapter, as well as strategies presented in other chapters, is applied to an integrated concept problem.</w:t>
      </w:r>
    </w:p>
    <w:bookmarkStart w:id="113" w:name="fs-id1165038332555"/>
    <w:p>
      <w:pPr>
        <w:pStyle w:val="Heading3Grey"/>
      </w:pPr>
      <w:r>
        <w:t xml:space="preserve">Example</w:t>
      </w:r>
      <w:r>
        <w:t xml:space="preserve"> </w:t>
      </w:r>
      <w:r>
        <w:t xml:space="preserve"> </w:t>
      </w:r>
      <w:r>
        <w:t xml:space="preserve">6.6</w:t>
      </w:r>
      <w:r>
        <w:t xml:space="preserve"> </w:t>
      </w:r>
      <w:r>
        <w:t xml:space="preserve"> </w:t>
      </w:r>
    </w:p>
    <w:p>
      <w:pPr>
        <w:pStyle w:val="Heading4Grey"/>
      </w:pPr>
      <w:r>
        <w:t xml:space="preserve">What Force Must a Soccer Player Exert to Reach Top Speed?</w:t>
      </w:r>
    </w:p>
    <w:p>
      <w:pPr>
        <w:pStyle w:val="NoteExampleGrey"/>
      </w:pPr>
      <w:r>
        <w:t xml:space="preserve">A soccer player starts at rest and accelerates forward, reaching a velocity of 8.00 m/s in 2.50 s. (a) What is her average acceleration? (b) What average force does the ground exert forward on the runner so that she achieves this acceleration? The player’s mass is 70.0 kg, and air resistance is negligible.</w:t>
      </w:r>
    </w:p>
    <w:p>
      <w:pPr>
        <w:pStyle w:val="Heading4Grey"/>
      </w:pPr>
      <w:r>
        <w:t xml:space="preserve">Strategy</w:t>
      </w:r>
    </w:p>
    <w:p>
      <w:pPr>
        <w:pStyle w:val="NoteExampleGrey"/>
      </w:pPr>
      <w:r>
        <w:t xml:space="preserve">To find the answers to this problem, we use the problem-solving strategy given earlier in this chapter. The solutions to each part of the example illustrate how to apply specific problem-solving steps. In this case, we do not need to use all of the steps. We simply identify the physical principles, and thus the knowns and unknowns; apply Newton’s second law; and check to see whether the answer is reasonable.</w:t>
      </w:r>
    </w:p>
    <w:p>
      <w:pPr>
        <w:pStyle w:val="Heading4Grey"/>
      </w:pPr>
      <w:r>
        <w:t xml:space="preserve">Solution</w:t>
      </w:r>
    </w:p>
    <w:p>
      <w:pPr>
        <w:numPr>
          <w:ilvl w:val="0"/>
          <w:numId w:val="1005"/>
        </w:numPr>
        <w:pStyle w:val="Compact"/>
      </w:pPr>
      <w:r>
        <w:t xml:space="preserve">We are given the initial and final velocities (zero and 8.00 m/s forward); thus, the change in velocity is</w:t>
      </w:r>
      <w:r>
        <w:t xml:space="preserve"> </w:t>
      </w:r>
      <m:oMath>
        <m:r>
          <m:rPr>
            <m:nor/>
            <m:sty m:val="p"/>
          </m:rPr>
          <m:t>Δ</m:t>
        </m:r>
        <m:r>
          <m:t>v</m:t>
        </m:r>
        <m:r>
          <m:rPr>
            <m:sty m:val="p"/>
          </m:rPr>
          <m:t>=</m:t>
        </m:r>
        <m:r>
          <m:t>8.00</m:t>
        </m:r>
        <m:r>
          <m:t> </m:t>
        </m:r>
        <m:r>
          <m:rPr>
            <m:nor/>
            <m:sty m:val="p"/>
          </m:rPr>
          <m:t>m/s</m:t>
        </m:r>
      </m:oMath>
      <w:r>
        <w:t xml:space="preserve">. We are given the elapsed time, so</w:t>
      </w:r>
      <w:r>
        <w:t xml:space="preserve"> </w:t>
      </w:r>
      <m:oMath>
        <m:r>
          <m:rPr>
            <m:nor/>
            <m:sty m:val="p"/>
          </m:rPr>
          <m:t>Δ</m:t>
        </m:r>
        <m:r>
          <m:t>t</m:t>
        </m:r>
        <m:r>
          <m:rPr>
            <m:sty m:val="p"/>
          </m:rPr>
          <m:t>=</m:t>
        </m:r>
        <m:r>
          <m:t>2.50</m:t>
        </m:r>
        <m:r>
          <m:t> </m:t>
        </m:r>
        <m:r>
          <m:rPr>
            <m:nor/>
            <m:sty m:val="p"/>
          </m:rPr>
          <m:t>s</m:t>
        </m:r>
        <m:r>
          <m:rPr>
            <m:nor/>
            <m:sty m:val="p"/>
          </m:rPr>
          <m:t>.</m:t>
        </m:r>
      </m:oMath>
      <w:r>
        <w:t xml:space="preserve"> </w:t>
      </w:r>
      <w:r>
        <w:t xml:space="preserve">The unknown is acceleration, which can be found from its definition:</w:t>
      </w:r>
    </w:p>
    <w:bookmarkStart w:id="109" w:name="fs-id1165037189733"/>
    <w:p>
      <w:pPr>
        <w:numPr>
          <w:ilvl w:val="0"/>
          <w:numId w:val="1000"/>
        </w:numPr>
        <w:pStyle w:val="NoteExampleGrey"/>
      </w:pPr>
      <m:oMath>
        <m:r>
          <m:t>a</m:t>
        </m:r>
        <m:r>
          <m:rPr>
            <m:sty m:val="p"/>
          </m:rPr>
          <m:t>=</m:t>
        </m:r>
        <m:f>
          <m:fPr>
            <m:type m:val="bar"/>
          </m:fPr>
          <m:num>
            <m:r>
              <m:rPr>
                <m:nor/>
                <m:sty m:val="p"/>
              </m:rPr>
              <m:t>Δ</m:t>
            </m:r>
            <m:r>
              <m:t>v</m:t>
            </m:r>
          </m:num>
          <m:den>
            <m:r>
              <m:rPr>
                <m:nor/>
                <m:sty m:val="p"/>
              </m:rPr>
              <m:t>Δ</m:t>
            </m:r>
            <m:r>
              <m:t>t</m:t>
            </m:r>
          </m:den>
        </m:f>
        <m:r>
          <m:rPr>
            <m:sty m:val="p"/>
          </m:rPr>
          <m:t>.</m:t>
        </m:r>
      </m:oMath>
    </w:p>
    <w:bookmarkEnd w:id="109"/>
    <w:p>
      <w:pPr>
        <w:numPr>
          <w:ilvl w:val="0"/>
          <w:numId w:val="1000"/>
        </w:numPr>
        <w:pStyle w:val="Compact"/>
      </w:pPr>
      <w:r>
        <w:t xml:space="preserve">Substituting the known values yields</w:t>
      </w:r>
    </w:p>
    <w:bookmarkStart w:id="110" w:name="fs-id1165036793178"/>
    <w:p>
      <w:pPr>
        <w:numPr>
          <w:ilvl w:val="0"/>
          <w:numId w:val="1000"/>
        </w:numPr>
        <w:pStyle w:val="NoteExampleGrey"/>
      </w:pPr>
      <m:oMath>
        <m:r>
          <m:t>a</m:t>
        </m:r>
        <m:r>
          <m:rPr>
            <m:sty m:val="p"/>
          </m:rPr>
          <m:t>=</m:t>
        </m:r>
        <m:f>
          <m:fPr>
            <m:type m:val="bar"/>
          </m:fPr>
          <m:num>
            <m:r>
              <m:t>8.00</m:t>
            </m:r>
            <m:r>
              <m:t> </m:t>
            </m:r>
            <m:r>
              <m:rPr>
                <m:nor/>
                <m:sty m:val="p"/>
              </m:rPr>
              <m:t>m/s</m:t>
            </m:r>
          </m:num>
          <m:den>
            <m:r>
              <m:t>2.50</m:t>
            </m:r>
            <m:r>
              <m:t> </m:t>
            </m:r>
            <m:r>
              <m:rPr>
                <m:nor/>
                <m:sty m:val="p"/>
              </m:rPr>
              <m:t>s</m:t>
            </m:r>
          </m:den>
        </m:f>
        <m:r>
          <m:rPr>
            <m:sty m:val="p"/>
          </m:rPr>
          <m:t>=</m:t>
        </m:r>
        <m:r>
          <m:t>3.20</m:t>
        </m:r>
        <m:r>
          <m:t> </m:t>
        </m:r>
        <m:sSup>
          <m:e>
            <m:r>
              <m:rPr>
                <m:nor/>
                <m:sty m:val="p"/>
              </m:rPr>
              <m:t>m/s</m:t>
            </m:r>
          </m:e>
          <m:sup>
            <m:r>
              <m:t>2</m:t>
            </m:r>
          </m:sup>
        </m:sSup>
        <m:r>
          <m:rPr>
            <m:sty m:val="p"/>
          </m:rPr>
          <m:t>.</m:t>
        </m:r>
      </m:oMath>
    </w:p>
    <w:bookmarkEnd w:id="110"/>
    <w:p>
      <w:pPr>
        <w:numPr>
          <w:ilvl w:val="0"/>
          <w:numId w:val="1005"/>
        </w:numPr>
        <w:pStyle w:val="Compact"/>
      </w:pPr>
      <w:r>
        <w:t xml:space="preserve">Here we are asked to find the average force the ground exerts on the runner to produce this acceleration. (Remember that we are dealing with the force or forces acting on the object of interest.) This is the reaction force to that exerted by the player backward against the ground, by Newton’s third law. Neglecting air resistance, this would be equal in magnitude to the net external force on the player, since this force causes her acceleration. Since we now know the player’s acceleration and are given her mass, we can use Newton’s second law to find the force exerted. That is,</w:t>
      </w:r>
    </w:p>
    <w:bookmarkStart w:id="111" w:name="fs-id1165037178448"/>
    <w:p>
      <w:pPr>
        <w:numPr>
          <w:ilvl w:val="0"/>
          <w:numId w:val="1000"/>
        </w:numPr>
        <w:pStyle w:val="NoteExampleGrey"/>
      </w:pPr>
      <m:oMath>
        <m:sSub>
          <m:e>
            <m:r>
              <m:t>F</m:t>
            </m:r>
          </m:e>
          <m:sub>
            <m:r>
              <m:rPr>
                <m:nor/>
                <m:sty m:val="p"/>
              </m:rPr>
              <m:t>net</m:t>
            </m:r>
          </m:sub>
        </m:sSub>
        <m:r>
          <m:rPr>
            <m:sty m:val="p"/>
          </m:rPr>
          <m:t>=</m:t>
        </m:r>
        <m:r>
          <m:t>m</m:t>
        </m:r>
        <m:r>
          <m:t>a</m:t>
        </m:r>
        <m:r>
          <m:rPr>
            <m:sty m:val="p"/>
          </m:rPr>
          <m:t>.</m:t>
        </m:r>
      </m:oMath>
    </w:p>
    <w:bookmarkEnd w:id="111"/>
    <w:p>
      <w:pPr>
        <w:numPr>
          <w:ilvl w:val="0"/>
          <w:numId w:val="1000"/>
        </w:numPr>
        <w:pStyle w:val="Compact"/>
      </w:pPr>
      <w:r>
        <w:t xml:space="preserve">Substituting the known values of</w:t>
      </w:r>
      <w:r>
        <w:t xml:space="preserve"> </w:t>
      </w:r>
      <w:r>
        <w:rPr>
          <w:iCs/>
          <w:i/>
        </w:rPr>
        <w:t xml:space="preserve">m</w:t>
      </w:r>
      <w:r>
        <w:t xml:space="preserve"> </w:t>
      </w:r>
      <w:r>
        <w:t xml:space="preserve">and</w:t>
      </w:r>
      <w:r>
        <w:t xml:space="preserve"> </w:t>
      </w:r>
      <w:r>
        <w:rPr>
          <w:iCs/>
          <w:i/>
        </w:rPr>
        <w:t xml:space="preserve">a</w:t>
      </w:r>
      <w:r>
        <w:t xml:space="preserve"> </w:t>
      </w:r>
      <w:r>
        <w:t xml:space="preserve">gives</w:t>
      </w:r>
    </w:p>
    <w:bookmarkStart w:id="112" w:name="fs-id1165038292770"/>
    <w:p>
      <w:pPr>
        <w:numPr>
          <w:ilvl w:val="0"/>
          <w:numId w:val="1000"/>
        </w:numPr>
        <w:pStyle w:val="NoteExampleGrey"/>
      </w:pPr>
      <m:oMath>
        <m:sSub>
          <m:e>
            <m:r>
              <m:t>F</m:t>
            </m:r>
          </m:e>
          <m:sub>
            <m:r>
              <m:rPr>
                <m:nor/>
                <m:sty m:val="p"/>
              </m:rPr>
              <m:t>net</m:t>
            </m:r>
          </m:sub>
        </m:sSub>
        <m:r>
          <m:rPr>
            <m:sty m:val="p"/>
          </m:rPr>
          <m:t>=</m:t>
        </m:r>
        <m:r>
          <m:rPr>
            <m:sty m:val="p"/>
          </m:rPr>
          <m:t>(</m:t>
        </m:r>
        <m:r>
          <m:t>70.0</m:t>
        </m:r>
        <m:r>
          <m:t> </m:t>
        </m:r>
        <m:r>
          <m:rPr>
            <m:nor/>
            <m:sty m:val="p"/>
          </m:rPr>
          <m:t>kg</m:t>
        </m:r>
        <m:r>
          <m:rPr>
            <m:sty m:val="p"/>
          </m:rPr>
          <m:t>)</m:t>
        </m:r>
        <m:r>
          <m:rPr>
            <m:sty m:val="p"/>
          </m:rPr>
          <m:t>(</m:t>
        </m:r>
        <m:r>
          <m:t>3.20</m:t>
        </m:r>
        <m:r>
          <m:t> </m:t>
        </m:r>
        <m:sSup>
          <m:e>
            <m:r>
              <m:rPr>
                <m:nor/>
                <m:sty m:val="p"/>
              </m:rPr>
              <m:t>m/s</m:t>
            </m:r>
          </m:e>
          <m:sup>
            <m:r>
              <m:t>2</m:t>
            </m:r>
          </m:sup>
        </m:sSup>
        <m:r>
          <m:rPr>
            <m:sty m:val="p"/>
          </m:rPr>
          <m:t>)</m:t>
        </m:r>
        <m:r>
          <m:rPr>
            <m:sty m:val="p"/>
          </m:rPr>
          <m:t>=</m:t>
        </m:r>
        <m:r>
          <m:t>224</m:t>
        </m:r>
        <m:r>
          <m:t> </m:t>
        </m:r>
        <m:r>
          <m:rPr>
            <m:nor/>
            <m:sty m:val="p"/>
          </m:rPr>
          <m:t>N</m:t>
        </m:r>
        <m:r>
          <m:rPr>
            <m:nor/>
            <m:sty m:val="p"/>
          </m:rPr>
          <m:t>.</m:t>
        </m:r>
      </m:oMath>
    </w:p>
    <w:bookmarkEnd w:id="112"/>
    <w:p>
      <w:pPr>
        <w:pStyle w:val="NoteExampleGrey"/>
      </w:pPr>
      <w:r>
        <w:t xml:space="preserve">This is a reasonable result: The acceleration is attainable for an athlete in good condition. The force is about 50 pounds, a reasonable average force.</w:t>
      </w:r>
    </w:p>
    <w:p>
      <w:pPr>
        <w:pStyle w:val="Heading4Grey"/>
      </w:pPr>
      <w:r>
        <w:t xml:space="preserve">Significance</w:t>
      </w:r>
    </w:p>
    <w:p>
      <w:pPr>
        <w:pStyle w:val="NoteExampleGrey"/>
      </w:pPr>
      <w:r>
        <w:t xml:space="preserve">This example illustrates how to apply problem-solving strategies to situations that include topics from different chapters. The first step is to identify the physical principles, the knowns, and the unknowns involved in the problem. The second step is to solve for the unknown, in this case using Newton’s second law. Finally, we check our answer to ensure it is reasonable. These techniques for integrated concept problems will be useful in applications of physics outside of a physics course, such as in your profession, in other science disciplines, and in everyday life.</w:t>
      </w:r>
    </w:p>
    <w:bookmarkEnd w:id="113"/>
    <w:p>
      <w:pPr>
        <w:pStyle w:val="SmallWhiteGap"/>
      </w:pPr>
      <w:r>
        <w:t xml:space="preserve"> </w:t>
      </w:r>
    </w:p>
    <w:bookmarkStart w:id="116" w:name="fs-id1165037206520"/>
    <w:p>
      <w:pPr>
        <w:pStyle w:val="Heading3Grey"/>
      </w:pPr>
      <w:r>
        <w:t xml:space="preserve">Check Your Understanding</w:t>
      </w:r>
      <w:r>
        <w:t xml:space="preserve"> </w:t>
      </w:r>
      <w:r>
        <w:t xml:space="preserve"> </w:t>
      </w:r>
      <w:r>
        <w:t xml:space="preserve">6.4</w:t>
      </w:r>
      <w:r>
        <w:t xml:space="preserve"> </w:t>
      </w:r>
      <w:r>
        <w:t xml:space="preserve"> </w:t>
      </w:r>
    </w:p>
    <w:bookmarkStart w:id="115" w:name="fs-id1165037849718"/>
    <w:bookmarkStart w:id="114" w:name="fs-id1165038328833"/>
    <w:p>
      <w:pPr>
        <w:pStyle w:val="NoteExampleGrey"/>
      </w:pPr>
      <w:r>
        <w:t xml:space="preserve">The soccer player stops after completing the play described above, but now notices that the ball is in position to be stolen. If she now experiences a force of 126 N to attempt to steal the ball, which is 2.00 m away from her, how long will it take her to get to the ball?</w:t>
      </w:r>
    </w:p>
    <w:bookmarkEnd w:id="114"/>
    <w:bookmarkEnd w:id="115"/>
    <w:bookmarkEnd w:id="116"/>
    <w:p>
      <w:pPr>
        <w:pStyle w:val="SmallWhiteGap"/>
      </w:pPr>
      <w:r>
        <w:t xml:space="preserve"> </w:t>
      </w:r>
    </w:p>
    <w:bookmarkStart w:id="120" w:name="fs-id1165037220604"/>
    <w:p>
      <w:pPr>
        <w:pStyle w:val="Heading3Grey"/>
      </w:pPr>
      <w:r>
        <w:t xml:space="preserve">Example</w:t>
      </w:r>
      <w:r>
        <w:t xml:space="preserve"> </w:t>
      </w:r>
      <w:r>
        <w:t xml:space="preserve"> </w:t>
      </w:r>
      <w:r>
        <w:t xml:space="preserve">6.7</w:t>
      </w:r>
      <w:r>
        <w:t xml:space="preserve"> </w:t>
      </w:r>
      <w:r>
        <w:t xml:space="preserve"> </w:t>
      </w:r>
    </w:p>
    <w:p>
      <w:pPr>
        <w:pStyle w:val="Heading4Grey"/>
      </w:pPr>
      <w:r>
        <w:t xml:space="preserve">What Force Acts on a Model Helicopter?</w:t>
      </w:r>
    </w:p>
    <w:p>
      <w:pPr>
        <w:pStyle w:val="NoteExampleGrey"/>
      </w:pPr>
      <w:r>
        <w:t xml:space="preserve">A 1.50-kg model helicopter has a velocity of</w:t>
      </w:r>
      <w:r>
        <w:t xml:space="preserve"> </w:t>
      </w:r>
      <m:oMath>
        <m:r>
          <m:t>5.00</m:t>
        </m:r>
        <m:acc>
          <m:accPr>
            <m:chr m:val="̂"/>
          </m:accPr>
          <m:e>
            <m:r>
              <m:rPr>
                <m:sty m:val="b"/>
              </m:rPr>
              <m:t>j</m:t>
            </m:r>
          </m:e>
        </m:acc>
        <m:r>
          <m:t> </m:t>
        </m:r>
        <m:r>
          <m:rPr>
            <m:nor/>
            <m:sty m:val="p"/>
          </m:rPr>
          <m:t>m/s</m:t>
        </m:r>
      </m:oMath>
      <w:r>
        <w:t xml:space="preserve"> </w:t>
      </w:r>
      <w:r>
        <w:t xml:space="preserve">at</w:t>
      </w:r>
      <w:r>
        <w:t xml:space="preserve"> </w:t>
      </w:r>
      <m:oMath>
        <m:r>
          <m:t>t</m:t>
        </m:r>
        <m:r>
          <m:rPr>
            <m:sty m:val="p"/>
          </m:rPr>
          <m:t>=</m:t>
        </m:r>
        <m:r>
          <m:t>0</m:t>
        </m:r>
        <m:r>
          <m:rPr>
            <m:sty m:val="p"/>
          </m:rPr>
          <m:t>.</m:t>
        </m:r>
      </m:oMath>
      <w:r>
        <w:t xml:space="preserve"> </w:t>
      </w:r>
      <w:r>
        <w:t xml:space="preserve">It is accelerated at a constant rate for two seconds (2.00 s) after which it has a velocity of</w:t>
      </w:r>
      <w:r>
        <w:t xml:space="preserve"> </w:t>
      </w:r>
      <m:oMath>
        <m:d>
          <m:dPr>
            <m:begChr m:val="("/>
            <m:endChr m:val=")"/>
            <m:grow/>
          </m:dPr>
          <m:e>
            <m:r>
              <m:t>6.00</m:t>
            </m:r>
            <m:acc>
              <m:accPr>
                <m:chr m:val="̂"/>
              </m:accPr>
              <m:e>
                <m:r>
                  <m:rPr>
                    <m:sty m:val="b"/>
                  </m:rPr>
                  <m:t>i</m:t>
                </m:r>
              </m:e>
            </m:acc>
            <m:r>
              <m:rPr>
                <m:sty m:val="p"/>
              </m:rPr>
              <m:t>+</m:t>
            </m:r>
            <m:r>
              <m:t>12.00</m:t>
            </m:r>
            <m:acc>
              <m:accPr>
                <m:chr m:val="̂"/>
              </m:accPr>
              <m:e>
                <m:r>
                  <m:rPr>
                    <m:sty m:val="b"/>
                  </m:rPr>
                  <m:t>j</m:t>
                </m:r>
              </m:e>
            </m:acc>
          </m:e>
        </m:d>
        <m:r>
          <m:rPr>
            <m:nor/>
            <m:sty m:val="p"/>
          </m:rPr>
          <m:t>m/s</m:t>
        </m:r>
        <m:r>
          <m:rPr>
            <m:nor/>
            <m:sty m:val="p"/>
          </m:rPr>
          <m:t>.</m:t>
        </m:r>
      </m:oMath>
      <w:r>
        <w:t xml:space="preserve"> </w:t>
      </w:r>
      <w:r>
        <w:t xml:space="preserve">What is the magnitude of the resultant force acting on the helicopter during this time interval?</w:t>
      </w:r>
    </w:p>
    <w:p>
      <w:pPr>
        <w:pStyle w:val="Heading4Grey"/>
      </w:pPr>
      <w:r>
        <w:t xml:space="preserve">Strategy</w:t>
      </w:r>
    </w:p>
    <w:p>
      <w:pPr>
        <w:pStyle w:val="NoteExampleGrey"/>
      </w:pPr>
      <w:r>
        <w:t xml:space="preserve">We can easily set up a coordinate system in which the</w:t>
      </w:r>
      <w:r>
        <w:t xml:space="preserve"> </w:t>
      </w:r>
      <w:r>
        <w:rPr>
          <w:iCs/>
          <w:i/>
        </w:rPr>
        <w:t xml:space="preserve">x</w:t>
      </w:r>
      <w:r>
        <w:t xml:space="preserve">-axis</w:t>
      </w:r>
      <w:r>
        <w:t xml:space="preserve"> </w:t>
      </w:r>
      <m:oMath>
        <m:r>
          <m:rPr>
            <m:sty m:val="p"/>
          </m:rPr>
          <m:t>(</m:t>
        </m:r>
        <m:acc>
          <m:accPr>
            <m:chr m:val="̂"/>
          </m:accPr>
          <m:e>
            <m:r>
              <m:rPr>
                <m:sty m:val="b"/>
              </m:rPr>
              <m:t>i</m:t>
            </m:r>
          </m:e>
        </m:acc>
      </m:oMath>
      <w:r>
        <w:t xml:space="preserve"> </w:t>
      </w:r>
      <w:r>
        <w:t xml:space="preserve">direction) is horizontal, and the</w:t>
      </w:r>
      <w:r>
        <w:t xml:space="preserve"> </w:t>
      </w:r>
      <w:r>
        <w:rPr>
          <w:iCs/>
          <w:i/>
        </w:rPr>
        <w:t xml:space="preserve">y</w:t>
      </w:r>
      <w:r>
        <w:t xml:space="preserve">-axis</w:t>
      </w:r>
      <w:r>
        <w:t xml:space="preserve"> </w:t>
      </w:r>
      <m:oMath>
        <m:r>
          <m:rPr>
            <m:sty m:val="p"/>
          </m:rPr>
          <m:t>(</m:t>
        </m:r>
        <m:acc>
          <m:accPr>
            <m:chr m:val="̂"/>
          </m:accPr>
          <m:e>
            <m:r>
              <m:rPr>
                <m:sty m:val="b"/>
              </m:rPr>
              <m:t>j</m:t>
            </m:r>
          </m:e>
        </m:acc>
      </m:oMath>
      <w:r>
        <w:t xml:space="preserve"> </w:t>
      </w:r>
      <w:r>
        <w:t xml:space="preserve">direction) is vertical. We know that</w:t>
      </w:r>
      <w:r>
        <w:t xml:space="preserve"> </w:t>
      </w:r>
      <m:oMath>
        <m:r>
          <m:rPr>
            <m:nor/>
            <m:sty m:val="p"/>
          </m:rPr>
          <m:t>Δ</m:t>
        </m:r>
        <m:r>
          <m:t>t</m:t>
        </m:r>
        <m:r>
          <m:rPr>
            <m:sty m:val="p"/>
          </m:rPr>
          <m:t>=</m:t>
        </m:r>
        <m:r>
          <m:t>2.00</m:t>
        </m:r>
        <m:r>
          <m:t>s</m:t>
        </m:r>
      </m:oMath>
      <w:r>
        <w:t xml:space="preserve"> </w:t>
      </w:r>
      <w:r>
        <w:t xml:space="preserve">and</w:t>
      </w:r>
      <w:r>
        <w:t xml:space="preserve"> </w:t>
      </w:r>
      <m:oMath>
        <m:r>
          <m:t>Δ</m:t>
        </m:r>
        <m:r>
          <m:t>v</m:t>
        </m:r>
        <m:r>
          <m:rPr>
            <m:sty m:val="p"/>
          </m:rPr>
          <m:t>=</m:t>
        </m:r>
        <m:r>
          <m:rPr>
            <m:sty m:val="p"/>
          </m:rPr>
          <m:t>(</m:t>
        </m:r>
        <m:r>
          <m:t>6.00</m:t>
        </m:r>
        <m:acc>
          <m:accPr>
            <m:chr m:val="̂"/>
          </m:accPr>
          <m:e>
            <m:r>
              <m:rPr>
                <m:sty m:val="b"/>
              </m:rPr>
              <m:t>i</m:t>
            </m:r>
          </m:e>
        </m:acc>
        <m:r>
          <m:rPr>
            <m:sty m:val="p"/>
          </m:rPr>
          <m:t>+</m:t>
        </m:r>
        <m:r>
          <m:t>12.00</m:t>
        </m:r>
        <m:acc>
          <m:accPr>
            <m:chr m:val="̂"/>
          </m:accPr>
          <m:e>
            <m:r>
              <m:rPr>
                <m:sty m:val="b"/>
              </m:rPr>
              <m:t>j</m:t>
            </m:r>
          </m:e>
        </m:acc>
        <m:r>
          <m:t> </m:t>
        </m:r>
        <m:r>
          <m:rPr>
            <m:nor/>
            <m:sty m:val="p"/>
          </m:rPr>
          <m:t>m/s</m:t>
        </m:r>
        <m:r>
          <m:rPr>
            <m:sty m:val="p"/>
          </m:rPr>
          <m:t>)</m:t>
        </m:r>
        <m:r>
          <m:rPr>
            <m:sty m:val="p"/>
          </m:rPr>
          <m:t>−</m:t>
        </m:r>
        <m:r>
          <m:rPr>
            <m:sty m:val="p"/>
          </m:rPr>
          <m:t>(</m:t>
        </m:r>
        <m:r>
          <m:t>5.00</m:t>
        </m:r>
        <m:acc>
          <m:accPr>
            <m:chr m:val="̂"/>
          </m:accPr>
          <m:e>
            <m:r>
              <m:rPr>
                <m:sty m:val="b"/>
              </m:rPr>
              <m:t>j</m:t>
            </m:r>
          </m:e>
        </m:acc>
        <m:r>
          <m:t> </m:t>
        </m:r>
        <m:r>
          <m:rPr>
            <m:nor/>
            <m:sty m:val="p"/>
          </m:rPr>
          <m:t>m/s</m:t>
        </m:r>
        <m:r>
          <m:rPr>
            <m:sty m:val="p"/>
          </m:rPr>
          <m:t>)</m:t>
        </m:r>
        <m:r>
          <m:rPr>
            <m:sty m:val="p"/>
          </m:rPr>
          <m:t>.</m:t>
        </m:r>
      </m:oMath>
      <w:r>
        <w:t xml:space="preserve"> </w:t>
      </w:r>
      <w:r>
        <w:t xml:space="preserve">From this, we can calculate the acceleration by the definition; we can then apply Newton’s second law.</w:t>
      </w:r>
    </w:p>
    <w:p>
      <w:pPr>
        <w:pStyle w:val="Heading4Grey"/>
      </w:pPr>
      <w:r>
        <w:t xml:space="preserve">Solution</w:t>
      </w:r>
    </w:p>
    <w:p>
      <w:pPr>
        <w:pStyle w:val="NoteExampleGrey"/>
      </w:pPr>
      <w:r>
        <w:t xml:space="preserve">We have</w:t>
      </w:r>
    </w:p>
    <w:bookmarkStart w:id="117" w:name="fs-id1165038276244"/>
    <w:p>
      <w:pPr>
        <w:pStyle w:val="NoteExampleGrey"/>
      </w:pPr>
      <m:oMath>
        <m:r>
          <m:t>a</m:t>
        </m:r>
        <m:r>
          <m:rPr>
            <m:sty m:val="p"/>
          </m:rPr>
          <m:t>=</m:t>
        </m:r>
        <m:f>
          <m:fPr>
            <m:type m:val="bar"/>
          </m:fPr>
          <m:num>
            <m:r>
              <m:rPr>
                <m:nor/>
                <m:sty m:val="p"/>
              </m:rPr>
              <m:t>Δ</m:t>
            </m:r>
            <m:r>
              <m:t>v</m:t>
            </m:r>
          </m:num>
          <m:den>
            <m:r>
              <m:rPr>
                <m:nor/>
                <m:sty m:val="p"/>
              </m:rPr>
              <m:t>Δ</m:t>
            </m:r>
            <m:r>
              <m:t>t</m:t>
            </m:r>
          </m:den>
        </m:f>
        <m:r>
          <m:rPr>
            <m:sty m:val="p"/>
          </m:rPr>
          <m:t>=</m:t>
        </m:r>
        <m:f>
          <m:fPr>
            <m:type m:val="bar"/>
          </m:fPr>
          <m:num>
            <m:r>
              <m:rPr>
                <m:sty m:val="p"/>
              </m:rPr>
              <m:t>(</m:t>
            </m:r>
            <m:r>
              <m:t>6.00</m:t>
            </m:r>
            <m:acc>
              <m:accPr>
                <m:chr m:val="̂"/>
              </m:accPr>
              <m:e>
                <m:r>
                  <m:rPr>
                    <m:sty m:val="b"/>
                  </m:rPr>
                  <m:t>i</m:t>
                </m:r>
              </m:e>
            </m:acc>
            <m:r>
              <m:rPr>
                <m:sty m:val="p"/>
              </m:rPr>
              <m:t>+</m:t>
            </m:r>
            <m:r>
              <m:t>12.00</m:t>
            </m:r>
            <m:acc>
              <m:accPr>
                <m:chr m:val="̂"/>
              </m:accPr>
              <m:e>
                <m:r>
                  <m:rPr>
                    <m:sty m:val="b"/>
                  </m:rPr>
                  <m:t>j</m:t>
                </m:r>
              </m:e>
            </m:acc>
            <m:r>
              <m:rPr>
                <m:nor/>
                <m:sty m:val="p"/>
              </m:rPr>
              <m:t>m/s</m:t>
            </m:r>
            <m:r>
              <m:rPr>
                <m:sty m:val="p"/>
              </m:rPr>
              <m:t>)</m:t>
            </m:r>
            <m:r>
              <m:rPr>
                <m:sty m:val="p"/>
              </m:rPr>
              <m:t>−</m:t>
            </m:r>
            <m:r>
              <m:rPr>
                <m:sty m:val="p"/>
              </m:rPr>
              <m:t>(</m:t>
            </m:r>
            <m:r>
              <m:t>5.00</m:t>
            </m:r>
            <m:acc>
              <m:accPr>
                <m:chr m:val="̂"/>
              </m:accPr>
              <m:e>
                <m:r>
                  <m:rPr>
                    <m:sty m:val="b"/>
                  </m:rPr>
                  <m:t>j</m:t>
                </m:r>
              </m:e>
            </m:acc>
            <m:r>
              <m:t> </m:t>
            </m:r>
            <m:r>
              <m:rPr>
                <m:nor/>
                <m:sty m:val="p"/>
              </m:rPr>
              <m:t>m/s</m:t>
            </m:r>
            <m:r>
              <m:rPr>
                <m:sty m:val="p"/>
              </m:rPr>
              <m:t>)</m:t>
            </m:r>
          </m:num>
          <m:den>
            <m:r>
              <m:t>2.00</m:t>
            </m:r>
            <m:r>
              <m:t> </m:t>
            </m:r>
            <m:r>
              <m:rPr>
                <m:nor/>
                <m:sty m:val="p"/>
              </m:rPr>
              <m:t>s</m:t>
            </m:r>
          </m:den>
        </m:f>
        <m:r>
          <m:rPr>
            <m:sty m:val="p"/>
          </m:rPr>
          <m:t>=</m:t>
        </m:r>
        <m:r>
          <m:t>3.00</m:t>
        </m:r>
        <m:acc>
          <m:accPr>
            <m:chr m:val="̂"/>
          </m:accPr>
          <m:e>
            <m:r>
              <m:rPr>
                <m:sty m:val="b"/>
              </m:rPr>
              <m:t>i</m:t>
            </m:r>
          </m:e>
        </m:acc>
        <m:r>
          <m:rPr>
            <m:sty m:val="p"/>
          </m:rPr>
          <m:t>+</m:t>
        </m:r>
        <m:r>
          <m:t>3.50</m:t>
        </m:r>
        <m:acc>
          <m:accPr>
            <m:chr m:val="̂"/>
          </m:accPr>
          <m:e>
            <m:r>
              <m:rPr>
                <m:sty m:val="b"/>
              </m:rPr>
              <m:t>j</m:t>
            </m:r>
          </m:e>
        </m:acc>
        <m:sSup>
          <m:e>
            <m:r>
              <m:rPr>
                <m:nor/>
                <m:sty m:val="p"/>
              </m:rPr>
              <m:t>m/s</m:t>
            </m:r>
          </m:e>
          <m:sup>
            <m:r>
              <m:t>2</m:t>
            </m:r>
          </m:sup>
        </m:sSup>
      </m:oMath>
    </w:p>
    <w:bookmarkEnd w:id="117"/>
    <w:bookmarkStart w:id="118" w:name="fs-id1165038023253"/>
    <w:p>
      <w:pPr>
        <w:pStyle w:val="NoteExampleGrey"/>
      </w:pPr>
      <m:oMath>
        <m:r>
          <m:rPr>
            <m:sty m:val="p"/>
          </m:rPr>
          <m:t>∑</m:t>
        </m:r>
        <m:limUpp>
          <m:e>
            <m:r>
              <m:rPr>
                <m:sty m:val="b"/>
              </m:rPr>
              <m:t>F</m:t>
            </m:r>
          </m:e>
          <m:lim>
            <m:r>
              <m:rPr>
                <m:sty m:val="b"/>
              </m:rPr>
              <m:t>→</m:t>
            </m:r>
          </m:lim>
        </m:limUpp>
        <m:r>
          <m:rPr>
            <m:sty m:val="p"/>
          </m:rPr>
          <m:t>=</m:t>
        </m:r>
        <m:r>
          <m:t>m</m:t>
        </m:r>
        <m:limUpp>
          <m:e>
            <m:r>
              <m:rPr>
                <m:sty m:val="b"/>
              </m:rPr>
              <m:t>a</m:t>
            </m:r>
          </m:e>
          <m:lim>
            <m:r>
              <m:rPr>
                <m:sty m:val="b"/>
              </m:rPr>
              <m:t>→</m:t>
            </m:r>
          </m:lim>
        </m:limUpp>
        <m:r>
          <m:rPr>
            <m:sty m:val="p"/>
          </m:rPr>
          <m:t>=</m:t>
        </m:r>
        <m:r>
          <m:rPr>
            <m:sty m:val="p"/>
          </m:rPr>
          <m:t>(</m:t>
        </m:r>
        <m:r>
          <m:t>1.50</m:t>
        </m:r>
        <m:r>
          <m:t> </m:t>
        </m:r>
        <m:r>
          <m:rPr>
            <m:nor/>
            <m:sty m:val="p"/>
          </m:rPr>
          <m:t>kg</m:t>
        </m:r>
        <m:r>
          <m:rPr>
            <m:sty m:val="p"/>
          </m:rPr>
          <m:t>)</m:t>
        </m:r>
        <m:r>
          <m:rPr>
            <m:sty m:val="p"/>
          </m:rPr>
          <m:t>(</m:t>
        </m:r>
        <m:r>
          <m:t>3.00</m:t>
        </m:r>
        <m:acc>
          <m:accPr>
            <m:chr m:val="̂"/>
          </m:accPr>
          <m:e>
            <m:r>
              <m:rPr>
                <m:sty m:val="b"/>
              </m:rPr>
              <m:t>i</m:t>
            </m:r>
          </m:e>
        </m:acc>
        <m:r>
          <m:rPr>
            <m:sty m:val="p"/>
          </m:rPr>
          <m:t>+</m:t>
        </m:r>
        <m:r>
          <m:t>3.50</m:t>
        </m:r>
        <m:acc>
          <m:accPr>
            <m:chr m:val="̂"/>
          </m:accPr>
          <m:e>
            <m:r>
              <m:rPr>
                <m:sty m:val="b"/>
              </m:rPr>
              <m:t>j</m:t>
            </m:r>
          </m:e>
        </m:acc>
        <m:r>
          <m:t> </m:t>
        </m:r>
        <m:sSup>
          <m:e>
            <m:r>
              <m:rPr>
                <m:nor/>
                <m:sty m:val="p"/>
              </m:rPr>
              <m:t>m/s</m:t>
            </m:r>
          </m:e>
          <m:sup>
            <m:r>
              <m:t>2</m:t>
            </m:r>
          </m:sup>
        </m:sSup>
        <m:r>
          <m:rPr>
            <m:sty m:val="p"/>
          </m:rPr>
          <m:t>)</m:t>
        </m:r>
        <m:r>
          <m:rPr>
            <m:sty m:val="p"/>
          </m:rPr>
          <m:t>=</m:t>
        </m:r>
        <m:r>
          <m:t>4.50</m:t>
        </m:r>
        <m:acc>
          <m:accPr>
            <m:chr m:val="̂"/>
          </m:accPr>
          <m:e>
            <m:r>
              <m:rPr>
                <m:sty m:val="b"/>
              </m:rPr>
              <m:t>i</m:t>
            </m:r>
          </m:e>
        </m:acc>
        <m:r>
          <m:rPr>
            <m:sty m:val="p"/>
          </m:rPr>
          <m:t>+</m:t>
        </m:r>
        <m:r>
          <m:t>5.25</m:t>
        </m:r>
        <m:acc>
          <m:accPr>
            <m:chr m:val="̂"/>
          </m:accPr>
          <m:e>
            <m:r>
              <m:rPr>
                <m:sty m:val="b"/>
              </m:rPr>
              <m:t>j</m:t>
            </m:r>
          </m:e>
        </m:acc>
        <m:r>
          <m:t> </m:t>
        </m:r>
        <m:r>
          <m:rPr>
            <m:nor/>
            <m:sty m:val="p"/>
          </m:rPr>
          <m:t>N</m:t>
        </m:r>
        <m:r>
          <m:rPr>
            <m:nor/>
            <m:sty m:val="p"/>
          </m:rPr>
          <m:t>.</m:t>
        </m:r>
      </m:oMath>
    </w:p>
    <w:bookmarkEnd w:id="118"/>
    <w:p>
      <w:pPr>
        <w:pStyle w:val="NoteExampleGrey"/>
      </w:pPr>
      <w:r>
        <w:t xml:space="preserve">The magnitude of the force is now easily found:</w:t>
      </w:r>
    </w:p>
    <w:bookmarkStart w:id="119" w:name="fs-id1165037184724"/>
    <w:p>
      <w:pPr>
        <w:pStyle w:val="NoteExampleGrey"/>
      </w:pPr>
      <m:oMath>
        <m:r>
          <m:t>F</m:t>
        </m:r>
        <m:r>
          <m:rPr>
            <m:sty m:val="p"/>
          </m:rPr>
          <m:t>=</m:t>
        </m:r>
        <m:rad>
          <m:radPr>
            <m:degHide m:val="1"/>
          </m:radPr>
          <m:deg/>
          <m:e>
            <m:sSup>
              <m:e>
                <m:r>
                  <m:rPr>
                    <m:sty m:val="p"/>
                  </m:rPr>
                  <m:t>(</m:t>
                </m:r>
                <m:r>
                  <m:t>4.50</m:t>
                </m:r>
                <m:r>
                  <m:t> </m:t>
                </m:r>
                <m:r>
                  <m:rPr>
                    <m:nor/>
                    <m:sty m:val="p"/>
                  </m:rPr>
                  <m:t>N</m:t>
                </m:r>
                <m:r>
                  <m:rPr>
                    <m:sty m:val="p"/>
                  </m:rPr>
                  <m:t>)</m:t>
                </m:r>
              </m:e>
              <m:sup>
                <m:r>
                  <m:t>2</m:t>
                </m:r>
              </m:sup>
            </m:sSup>
            <m:r>
              <m:rPr>
                <m:sty m:val="p"/>
              </m:rPr>
              <m:t>+</m:t>
            </m:r>
            <m:sSup>
              <m:e>
                <m:r>
                  <m:rPr>
                    <m:sty m:val="p"/>
                  </m:rPr>
                  <m:t>(</m:t>
                </m:r>
                <m:r>
                  <m:t>5.25</m:t>
                </m:r>
                <m:r>
                  <m:t> </m:t>
                </m:r>
                <m:r>
                  <m:rPr>
                    <m:nor/>
                    <m:sty m:val="p"/>
                  </m:rPr>
                  <m:t>N</m:t>
                </m:r>
                <m:r>
                  <m:rPr>
                    <m:sty m:val="p"/>
                  </m:rPr>
                  <m:t>)</m:t>
                </m:r>
              </m:e>
              <m:sup>
                <m:r>
                  <m:t>2</m:t>
                </m:r>
              </m:sup>
            </m:sSup>
          </m:e>
        </m:rad>
        <m:r>
          <m:rPr>
            <m:sty m:val="p"/>
          </m:rPr>
          <m:t>=</m:t>
        </m:r>
        <m:r>
          <m:t>6.91</m:t>
        </m:r>
        <m:r>
          <m:t> </m:t>
        </m:r>
        <m:r>
          <m:rPr>
            <m:nor/>
            <m:sty m:val="p"/>
          </m:rPr>
          <m:t>N</m:t>
        </m:r>
        <m:r>
          <m:rPr>
            <m:nor/>
            <m:sty m:val="p"/>
          </m:rPr>
          <m:t>.</m:t>
        </m:r>
      </m:oMath>
    </w:p>
    <w:bookmarkEnd w:id="119"/>
    <w:p>
      <w:pPr>
        <w:pStyle w:val="Heading4Grey"/>
      </w:pPr>
      <w:r>
        <w:t xml:space="preserve">Significance</w:t>
      </w:r>
    </w:p>
    <w:p>
      <w:pPr>
        <w:pStyle w:val="NoteExampleGrey"/>
      </w:pPr>
      <w:r>
        <w:t xml:space="preserve">The original problem was stated in terms of</w:t>
      </w:r>
      <w:r>
        <w:t xml:space="preserve"> </w:t>
      </w:r>
      <m:oMath>
        <m:acc>
          <m:accPr>
            <m:chr m:val="̂"/>
          </m:accPr>
          <m:e>
            <m:r>
              <m:rPr>
                <m:sty m:val="b"/>
              </m:rPr>
              <m:t>i</m:t>
            </m:r>
          </m:e>
        </m:acc>
        <m:r>
          <m:rPr>
            <m:sty m:val="p"/>
          </m:rPr>
          <m:t>−</m:t>
        </m:r>
        <m:acc>
          <m:accPr>
            <m:chr m:val="̂"/>
          </m:accPr>
          <m:e>
            <m:r>
              <m:rPr>
                <m:sty m:val="b"/>
              </m:rPr>
              <m:t>j</m:t>
            </m:r>
          </m:e>
        </m:acc>
      </m:oMath>
      <w:r>
        <w:t xml:space="preserve"> </w:t>
      </w:r>
      <w:r>
        <w:t xml:space="preserve">vector components, so we used vector methods. Compare this example with the previous example.</w:t>
      </w:r>
    </w:p>
    <w:bookmarkEnd w:id="120"/>
    <w:p>
      <w:pPr>
        <w:pStyle w:val="SmallWhiteGap"/>
      </w:pPr>
      <w:r>
        <w:t xml:space="preserve"> </w:t>
      </w:r>
    </w:p>
    <w:bookmarkStart w:id="123" w:name="fs-id1165038386308"/>
    <w:p>
      <w:pPr>
        <w:pStyle w:val="Heading3Grey"/>
      </w:pPr>
      <w:r>
        <w:t xml:space="preserve">Check Your Understanding</w:t>
      </w:r>
      <w:r>
        <w:t xml:space="preserve"> </w:t>
      </w:r>
      <w:r>
        <w:t xml:space="preserve"> </w:t>
      </w:r>
      <w:r>
        <w:t xml:space="preserve">6.5</w:t>
      </w:r>
      <w:r>
        <w:t xml:space="preserve"> </w:t>
      </w:r>
      <w:r>
        <w:t xml:space="preserve"> </w:t>
      </w:r>
    </w:p>
    <w:bookmarkStart w:id="122" w:name="fs-id1165036859174"/>
    <w:bookmarkStart w:id="121" w:name="fs-id1165036859176"/>
    <w:p>
      <w:pPr>
        <w:pStyle w:val="NoteExampleGrey"/>
      </w:pPr>
      <w:r>
        <w:t xml:space="preserve">Find the direction of the resultant for the 1.50-kg model helicopter.</w:t>
      </w:r>
    </w:p>
    <w:bookmarkEnd w:id="121"/>
    <w:bookmarkEnd w:id="122"/>
    <w:bookmarkEnd w:id="123"/>
    <w:p>
      <w:pPr>
        <w:pStyle w:val="SmallWhiteGap"/>
      </w:pPr>
      <w:r>
        <w:t xml:space="preserve"> </w:t>
      </w:r>
    </w:p>
    <w:bookmarkStart w:id="131" w:name="fs-id1165036738269"/>
    <w:p>
      <w:pPr>
        <w:pStyle w:val="Heading3Grey"/>
      </w:pPr>
      <w:r>
        <w:t xml:space="preserve">Example</w:t>
      </w:r>
      <w:r>
        <w:t xml:space="preserve"> </w:t>
      </w:r>
      <w:r>
        <w:t xml:space="preserve"> </w:t>
      </w:r>
      <w:r>
        <w:t xml:space="preserve">6.8</w:t>
      </w:r>
      <w:r>
        <w:t xml:space="preserve"> </w:t>
      </w:r>
      <w:r>
        <w:t xml:space="preserve"> </w:t>
      </w:r>
    </w:p>
    <w:p>
      <w:pPr>
        <w:pStyle w:val="Heading4Grey"/>
      </w:pPr>
      <w:r>
        <w:t xml:space="preserve">Baggage Tractor</w:t>
      </w:r>
    </w:p>
    <w:p>
      <w:pPr>
        <w:pStyle w:val="NoteExampleGrey"/>
      </w:pPr>
      <w:hyperlink w:anchor="CNX_UPhysics_06_01_Baggage">
        <w:r>
          <w:rPr>
            <w:rStyle w:val="InternetLink"/>
          </w:rPr>
          <w:t xml:space="preserve">Figure 6.8</w:t>
        </w:r>
      </w:hyperlink>
      <w:r>
        <w:t xml:space="preserve">(a) shows a baggage tractor pulling luggage carts from an airplane. The tractor has mass 650.0 kg, while cart A has mass 250.0 kg and cart B has mass 150.0 kg. The driving force acting for a brief period of time accelerates the system from rest and acts for 3.00 s. (a) If this driving force is given by</w:t>
      </w:r>
      <w:r>
        <w:t xml:space="preserve"> </w:t>
      </w:r>
      <m:oMath>
        <m:r>
          <m:t>F</m:t>
        </m:r>
        <m:r>
          <m:rPr>
            <m:sty m:val="p"/>
          </m:rPr>
          <m:t>=</m:t>
        </m:r>
        <m:r>
          <m:rPr>
            <m:sty m:val="p"/>
          </m:rPr>
          <m:t>(</m:t>
        </m:r>
        <m:r>
          <m:t>820.0</m:t>
        </m:r>
        <m:r>
          <m:t>t</m:t>
        </m:r>
        <m:r>
          <m:rPr>
            <m:sty m:val="p"/>
          </m:rPr>
          <m:t>)</m:t>
        </m:r>
        <m:r>
          <m:t> </m:t>
        </m:r>
        <m:r>
          <m:rPr>
            <m:nor/>
            <m:sty m:val="p"/>
          </m:rPr>
          <m:t>N,</m:t>
        </m:r>
      </m:oMath>
      <w:r>
        <w:t xml:space="preserve"> </w:t>
      </w:r>
      <w:r>
        <w:t xml:space="preserve">find the speed after 3.00 seconds. (b) What is the horizontal force acting on the connecting cable between the tractor and cart A at this instant?</w:t>
      </w:r>
    </w:p>
    <w:p>
      <w:pPr>
        <w:pStyle w:val="Figure"/>
      </w:pPr>
      <w:bookmarkStart w:id="125" w:name="Xade7c2cf97f75d009975f4d720d1fa6c19f4897"/>
      <w:r>
        <w:drawing>
          <wp:inline>
            <wp:extent cx="5077968" cy="1786127"/>
            <wp:effectExtent b="0" l="0" r="0" t="0"/>
            <wp:docPr descr="" title="" id="1" name="Picture"/>
            <a:graphic>
              <a:graphicData uri="http://schemas.openxmlformats.org/drawingml/2006/picture">
                <pic:pic>
                  <pic:nvPicPr>
                    <pic:cNvPr descr="../resources/41ec630b71cc959a9ba60961931b216e196886e7" id="0" name="Picture"/>
                    <pic:cNvPicPr>
                      <a:picLocks noChangeArrowheads="1" noChangeAspect="1"/>
                    </pic:cNvPicPr>
                  </pic:nvPicPr>
                  <pic:blipFill>
                    <a:blip r:embed="rId124"/>
                    <a:stretch>
                      <a:fillRect/>
                    </a:stretch>
                  </pic:blipFill>
                  <pic:spPr bwMode="auto">
                    <a:xfrm>
                      <a:off x="0" y="0"/>
                      <a:ext cx="5077968" cy="1786127"/>
                    </a:xfrm>
                    <a:prstGeom prst="rect">
                      <a:avLst/>
                    </a:prstGeom>
                    <a:noFill/>
                    <a:ln w="9525">
                      <a:noFill/>
                      <a:headEnd/>
                      <a:tailEnd/>
                    </a:ln>
                  </pic:spPr>
                </pic:pic>
              </a:graphicData>
            </a:graphic>
          </wp:inline>
        </w:drawing>
      </w:r>
      <w:bookmarkEnd w:id="125"/>
    </w:p>
    <w:p>
      <w:pPr>
        <w:pStyle w:val="NoteExampleGrey"/>
      </w:pPr>
      <w:r>
        <w:t xml:space="preserve">Figure</w:t>
      </w:r>
      <w:r>
        <w:t xml:space="preserve"> </w:t>
      </w:r>
      <w:r>
        <w:t xml:space="preserve"> </w:t>
      </w:r>
      <w:r>
        <w:t xml:space="preserve">6.8</w:t>
      </w:r>
      <w:r>
        <w:t xml:space="preserve"> </w:t>
      </w:r>
      <w:r>
        <w:t xml:space="preserve"> </w:t>
      </w:r>
      <w:r>
        <w:t xml:space="preserve"> </w:t>
      </w:r>
      <w:r>
        <w:t xml:space="preserve">(a) A free-body diagram is shown, which indicates all the external forces on the system consisting of the tractor and baggage carts for carrying airline luggage. (b) A free-body diagram of the tractor only is shown isolated in order to calculate the tension in the cable to the carts.</w:t>
      </w:r>
    </w:p>
    <w:p>
      <w:pPr>
        <w:pStyle w:val="Heading4Grey"/>
      </w:pPr>
      <w:r>
        <w:t xml:space="preserve">Strategy</w:t>
      </w:r>
    </w:p>
    <w:p>
      <w:pPr>
        <w:pStyle w:val="NoteExampleGrey"/>
      </w:pPr>
      <w:r>
        <w:t xml:space="preserve">A free-body diagram shows the driving force of the tractor, which gives the system its acceleration. We only need to consider motion in the horizontal direction. The vertical forces balance each other and it is not necessary to consider them. For part b, we make use of a free-body diagram of the tractor alone to determine the force between it and cart A. This exposes the coupling force</w:t>
      </w:r>
      <w:r>
        <w:t xml:space="preserve"> </w:t>
      </w:r>
      <m:oMath>
        <m:limUpp>
          <m:e>
            <m:r>
              <m:rPr>
                <m:sty m:val="b"/>
              </m:rPr>
              <m:t>T</m:t>
            </m:r>
          </m:e>
          <m:lim>
            <m:r>
              <m:rPr>
                <m:sty m:val="b"/>
              </m:rPr>
              <m:t>→</m:t>
            </m:r>
          </m:lim>
        </m:limUpp>
        <m:r>
          <m:rPr>
            <m:sty m:val="p"/>
          </m:rPr>
          <m:t>,</m:t>
        </m:r>
      </m:oMath>
      <w:r>
        <w:t xml:space="preserve"> </w:t>
      </w:r>
      <w:r>
        <w:t xml:space="preserve">which is our objective.</w:t>
      </w:r>
    </w:p>
    <w:p>
      <w:pPr>
        <w:pStyle w:val="Heading4Grey"/>
      </w:pPr>
      <w:r>
        <w:t xml:space="preserve">Solution</w:t>
      </w:r>
    </w:p>
    <w:p>
      <w:pPr>
        <w:numPr>
          <w:ilvl w:val="0"/>
          <w:numId w:val="1006"/>
        </w:numPr>
        <w:pStyle w:val="Compact"/>
      </w:pPr>
      <m:oMath>
        <m:r>
          <m:rPr>
            <m:sty m:val="p"/>
          </m:rPr>
          <m:t>∑</m:t>
        </m:r>
        <m:sSub>
          <m:e>
            <m:r>
              <m:t>F</m:t>
            </m:r>
          </m:e>
          <m:sub>
            <m:r>
              <m:t>x</m:t>
            </m:r>
          </m:sub>
        </m:sSub>
        <m:r>
          <m:rPr>
            <m:sty m:val="p"/>
          </m:rPr>
          <m:t>=</m:t>
        </m:r>
        <m:sSub>
          <m:e>
            <m:r>
              <m:t>m</m:t>
            </m:r>
          </m:e>
          <m:sub>
            <m:r>
              <m:rPr>
                <m:nor/>
                <m:sty m:val="p"/>
              </m:rPr>
              <m:t>system</m:t>
            </m:r>
          </m:sub>
        </m:sSub>
        <m:sSub>
          <m:e>
            <m:r>
              <m:t>a</m:t>
            </m:r>
          </m:e>
          <m:sub>
            <m:r>
              <m:t>x</m:t>
            </m:r>
          </m:sub>
        </m:sSub>
      </m:oMath>
      <w:r>
        <w:t xml:space="preserve"> </w:t>
      </w:r>
      <w:r>
        <w:t xml:space="preserve">and</w:t>
      </w:r>
      <w:r>
        <w:t xml:space="preserve"> </w:t>
      </w:r>
      <m:oMath>
        <m:r>
          <m:rPr>
            <m:sty m:val="p"/>
          </m:rPr>
          <m:t>∑</m:t>
        </m:r>
        <m:sSub>
          <m:e>
            <m:r>
              <m:t>F</m:t>
            </m:r>
          </m:e>
          <m:sub>
            <m:r>
              <m:t>x</m:t>
            </m:r>
          </m:sub>
        </m:sSub>
        <m:r>
          <m:rPr>
            <m:sty m:val="p"/>
          </m:rPr>
          <m:t>=</m:t>
        </m:r>
        <m:r>
          <m:t>820.0</m:t>
        </m:r>
        <m:r>
          <m:t>t</m:t>
        </m:r>
        <m:r>
          <m:rPr>
            <m:sty m:val="p"/>
          </m:rPr>
          <m:t>,</m:t>
        </m:r>
      </m:oMath>
      <w:r>
        <w:t xml:space="preserve"> </w:t>
      </w:r>
      <w:r>
        <w:t xml:space="preserve">so</w:t>
      </w:r>
    </w:p>
    <w:bookmarkStart w:id="127" w:name="fs-id1165036978914"/>
    <w:p>
      <w:pPr>
        <w:numPr>
          <w:ilvl w:val="0"/>
          <w:numId w:val="1000"/>
        </w:numPr>
        <w:pStyle w:val="Compact"/>
      </w:pPr>
      <w:r>
        <w:drawing>
          <wp:inline>
            <wp:extent cx="2295525" cy="361950"/>
            <wp:effectExtent b="0" l="0" r="0" t="0"/>
            <wp:docPr descr="multiline equation row 1 820.0 times t equals left parenthesis sum with 3 summands 650.0 plus 250.0 plus 150.0 right parenthesis times a row 2 a equals 0.7809 times t period" title="" id="1" name="Picture"/>
            <a:graphic>
              <a:graphicData uri="http://schemas.openxmlformats.org/drawingml/2006/picture">
                <pic:pic>
                  <pic:nvPicPr>
                    <pic:cNvPr descr="../resources/6114a9faa50bddaa8f48da24694425c9e11ad486" id="0" name="Picture"/>
                    <pic:cNvPicPr>
                      <a:picLocks noChangeArrowheads="1" noChangeAspect="1"/>
                    </pic:cNvPicPr>
                  </pic:nvPicPr>
                  <pic:blipFill>
                    <a:blip r:embed="rId126"/>
                    <a:stretch>
                      <a:fillRect/>
                    </a:stretch>
                  </pic:blipFill>
                  <pic:spPr bwMode="auto">
                    <a:xfrm>
                      <a:off x="0" y="0"/>
                      <a:ext cx="2295525" cy="361950"/>
                    </a:xfrm>
                    <a:prstGeom prst="rect">
                      <a:avLst/>
                    </a:prstGeom>
                    <a:noFill/>
                    <a:ln w="9525">
                      <a:noFill/>
                      <a:headEnd/>
                      <a:tailEnd/>
                    </a:ln>
                  </pic:spPr>
                </pic:pic>
              </a:graphicData>
            </a:graphic>
          </wp:inline>
        </w:drawing>
      </w:r>
    </w:p>
    <w:bookmarkEnd w:id="127"/>
    <w:p>
      <w:pPr>
        <w:numPr>
          <w:ilvl w:val="0"/>
          <w:numId w:val="1000"/>
        </w:numPr>
        <w:pStyle w:val="Compact"/>
      </w:pPr>
      <w:r>
        <w:t xml:space="preserve">Since acceleration is a function of time, we can determine the velocity of the tractor by using</w:t>
      </w:r>
      <w:r>
        <w:t xml:space="preserve"> </w:t>
      </w:r>
      <m:oMath>
        <m:r>
          <m:t>a</m:t>
        </m:r>
        <m:r>
          <m:rPr>
            <m:sty m:val="p"/>
          </m:rPr>
          <m:t>=</m:t>
        </m:r>
        <m:f>
          <m:fPr>
            <m:type m:val="bar"/>
          </m:fPr>
          <m:num>
            <m:r>
              <m:t>d</m:t>
            </m:r>
            <m:r>
              <m:t>v</m:t>
            </m:r>
          </m:num>
          <m:den>
            <m:r>
              <m:t>d</m:t>
            </m:r>
            <m:r>
              <m:t>t</m:t>
            </m:r>
          </m:den>
        </m:f>
      </m:oMath>
      <w:r>
        <w:t xml:space="preserve"> </w:t>
      </w:r>
      <w:r>
        <w:t xml:space="preserve">with the initial condition that</w:t>
      </w:r>
      <w:r>
        <w:t xml:space="preserve"> </w:t>
      </w:r>
      <m:oMath>
        <m:sSub>
          <m:e>
            <m:r>
              <m:t>v</m:t>
            </m:r>
          </m:e>
          <m:sub>
            <m:r>
              <m:t>0</m:t>
            </m:r>
          </m:sub>
        </m:sSub>
        <m:r>
          <m:rPr>
            <m:sty m:val="p"/>
          </m:rPr>
          <m:t>=</m:t>
        </m:r>
        <m:r>
          <m:t>0</m:t>
        </m:r>
      </m:oMath>
      <w:r>
        <w:t xml:space="preserve"> </w:t>
      </w:r>
      <w:r>
        <w:t xml:space="preserve">at</w:t>
      </w:r>
      <w:r>
        <w:t xml:space="preserve"> </w:t>
      </w:r>
      <m:oMath>
        <m:r>
          <m:t>t</m:t>
        </m:r>
        <m:r>
          <m:rPr>
            <m:sty m:val="p"/>
          </m:rPr>
          <m:t>=</m:t>
        </m:r>
        <m:r>
          <m:t>0</m:t>
        </m:r>
        <m:r>
          <m:rPr>
            <m:sty m:val="p"/>
          </m:rPr>
          <m:t>.</m:t>
        </m:r>
      </m:oMath>
      <w:r>
        <w:t xml:space="preserve"> </w:t>
      </w:r>
      <w:r>
        <w:t xml:space="preserve">We integrate from</w:t>
      </w:r>
      <w:r>
        <w:t xml:space="preserve"> </w:t>
      </w:r>
      <m:oMath>
        <m:r>
          <m:t>t</m:t>
        </m:r>
        <m:r>
          <m:rPr>
            <m:sty m:val="p"/>
          </m:rPr>
          <m:t>=</m:t>
        </m:r>
        <m:r>
          <m:t>0</m:t>
        </m:r>
      </m:oMath>
      <w:r>
        <w:t xml:space="preserve"> </w:t>
      </w:r>
      <w:r>
        <w:t xml:space="preserve">to</w:t>
      </w:r>
      <w:r>
        <w:t xml:space="preserve"> </w:t>
      </w:r>
      <m:oMath>
        <m:r>
          <m:t>t</m:t>
        </m:r>
        <m:r>
          <m:rPr>
            <m:sty m:val="p"/>
          </m:rPr>
          <m:t>=</m:t>
        </m:r>
        <m:r>
          <m:t>3</m:t>
        </m:r>
        <m:r>
          <m:rPr>
            <m:nor/>
            <m:sty m:val="p"/>
          </m:rPr>
          <m:t>:</m:t>
        </m:r>
      </m:oMath>
    </w:p>
    <w:bookmarkStart w:id="128" w:name="fs-id1165036760275"/>
    <w:p>
      <w:pPr>
        <w:numPr>
          <w:ilvl w:val="0"/>
          <w:numId w:val="1000"/>
        </w:numPr>
        <w:pStyle w:val="NoteExampleGrey"/>
      </w:pPr>
      <m:oMath>
        <m:r>
          <m:t>d</m:t>
        </m:r>
        <m:r>
          <m:t>v</m:t>
        </m:r>
        <m:r>
          <m:rPr>
            <m:sty m:val="p"/>
          </m:rPr>
          <m:t>=</m:t>
        </m:r>
        <m:r>
          <m:t>a</m:t>
        </m:r>
        <m:r>
          <m:t>d</m:t>
        </m:r>
        <m:r>
          <m:t>t</m:t>
        </m:r>
        <m:r>
          <m:rPr>
            <m:sty m:val="p"/>
          </m:rPr>
          <m:t>,</m:t>
        </m:r>
        <m:r>
          <m:t> </m:t>
        </m:r>
        <m:nary>
          <m:naryPr>
            <m:chr m:val="∫"/>
            <m:limLoc m:val="subSup"/>
            <m:subHide m:val="0"/>
            <m:supHide m:val="0"/>
          </m:naryPr>
          <m:sub>
            <m:r>
              <m:t>0</m:t>
            </m:r>
          </m:sub>
          <m:sup>
            <m:r>
              <m:t>3</m:t>
            </m:r>
          </m:sup>
          <m:e>
            <m:r>
              <m:t>d</m:t>
            </m:r>
            <m:r>
              <m:t>v</m:t>
            </m:r>
            <m:r>
              <m:rPr>
                <m:sty m:val="p"/>
              </m:rPr>
              <m:t>=</m:t>
            </m:r>
          </m:e>
        </m:nary>
        <m:nary>
          <m:naryPr>
            <m:chr m:val="∫"/>
            <m:limLoc m:val="subSup"/>
            <m:subHide m:val="0"/>
            <m:supHide m:val="0"/>
          </m:naryPr>
          <m:sub>
            <m:r>
              <m:t>0</m:t>
            </m:r>
          </m:sub>
          <m:sup>
            <m:r>
              <m:t>3.00</m:t>
            </m:r>
          </m:sup>
          <m:e>
            <m:r>
              <m:t>a</m:t>
            </m:r>
            <m:r>
              <m:t>d</m:t>
            </m:r>
            <m:r>
              <m:t>t</m:t>
            </m:r>
          </m:e>
        </m:nary>
        <m:r>
          <m:rPr>
            <m:sty m:val="p"/>
          </m:rPr>
          <m:t>=</m:t>
        </m:r>
        <m:nary>
          <m:naryPr>
            <m:chr m:val="∫"/>
            <m:limLoc m:val="subSup"/>
            <m:subHide m:val="0"/>
            <m:supHide m:val="0"/>
          </m:naryPr>
          <m:sub>
            <m:r>
              <m:t>0</m:t>
            </m:r>
          </m:sub>
          <m:sup>
            <m:r>
              <m:t>3.00</m:t>
            </m:r>
          </m:sup>
          <m:e>
            <m:r>
              <m:t>0.7809</m:t>
            </m:r>
            <m:r>
              <m:t>t</m:t>
            </m:r>
            <m:r>
              <m:t>d</m:t>
            </m:r>
            <m:r>
              <m:t>t</m:t>
            </m:r>
          </m:e>
        </m:nary>
        <m:r>
          <m:rPr>
            <m:sty m:val="p"/>
          </m:rPr>
          <m:t>,</m:t>
        </m:r>
        <m:r>
          <m:t> </m:t>
        </m:r>
        <m:r>
          <m:t>v</m:t>
        </m:r>
        <m:r>
          <m:rPr>
            <m:sty m:val="p"/>
          </m:rPr>
          <m:t>=</m:t>
        </m:r>
        <m:r>
          <m:t>0.3905</m:t>
        </m:r>
        <m:sSubSup>
          <m:e>
            <m:d>
              <m:dPr>
                <m:begChr m:val=""/>
                <m:endChr m:val="]"/>
                <m:grow/>
              </m:dPr>
              <m:e>
                <m:sSup>
                  <m:e>
                    <m:r>
                      <m:t>t</m:t>
                    </m:r>
                  </m:e>
                  <m:sup>
                    <m:r>
                      <m:t>2</m:t>
                    </m:r>
                  </m:sup>
                </m:sSup>
              </m:e>
            </m:d>
          </m:e>
          <m:sub>
            <m:r>
              <m:t>0</m:t>
            </m:r>
          </m:sub>
          <m:sup>
            <m:r>
              <m:t>3.00</m:t>
            </m:r>
          </m:sup>
        </m:sSubSup>
        <m:r>
          <m:rPr>
            <m:sty m:val="p"/>
          </m:rPr>
          <m:t>=</m:t>
        </m:r>
        <m:r>
          <m:t>3.51</m:t>
        </m:r>
        <m:r>
          <m:t> </m:t>
        </m:r>
        <m:r>
          <m:rPr>
            <m:nor/>
            <m:sty m:val="p"/>
          </m:rPr>
          <m:t>m/s</m:t>
        </m:r>
        <m:r>
          <m:rPr>
            <m:nor/>
            <m:sty m:val="p"/>
          </m:rPr>
          <m:t>.</m:t>
        </m:r>
      </m:oMath>
    </w:p>
    <w:bookmarkEnd w:id="128"/>
    <w:p>
      <w:pPr>
        <w:numPr>
          <w:ilvl w:val="0"/>
          <w:numId w:val="1006"/>
        </w:numPr>
        <w:pStyle w:val="Compact"/>
      </w:pPr>
      <w:r>
        <w:t xml:space="preserve">Refer to the free-body diagram in</w:t>
      </w:r>
      <w:r>
        <w:t xml:space="preserve"> </w:t>
      </w:r>
      <w:hyperlink w:anchor="CNX_UPhysics_06_01_Baggage">
        <w:r>
          <w:rPr>
            <w:rStyle w:val="InternetLink"/>
          </w:rPr>
          <w:t xml:space="preserve">Figure 6.8</w:t>
        </w:r>
      </w:hyperlink>
      <w:r>
        <w:t xml:space="preserve">(b).</w:t>
      </w:r>
    </w:p>
    <w:bookmarkStart w:id="130" w:name="fs-id1165037983544"/>
    <w:p>
      <w:pPr>
        <w:numPr>
          <w:ilvl w:val="0"/>
          <w:numId w:val="1000"/>
        </w:numPr>
        <w:pStyle w:val="Compact"/>
      </w:pPr>
      <w:r>
        <w:drawing>
          <wp:inline>
            <wp:extent cx="2800350" cy="838200"/>
            <wp:effectExtent b="0" l="0" r="0" t="0"/>
            <wp:docPr descr="multiline equation row 1 sum over cap F sub x equals m sub tractor of a sub x row 2 820.0 times t minus cap T equals m sub tractor of 0.7805 times t row 3 left parenthesis 820.0 right parenthesis times left parenthesis 3.00 right parenthesis minus cap T equals left parenthesis 650.0 right parenthesis times left parenthesis 0.7805 right parenthesis times left parenthesis 3.00 right parenthesis row 4 cap T equals 938 cap N period" title="" id="1" name="Picture"/>
            <a:graphic>
              <a:graphicData uri="http://schemas.openxmlformats.org/drawingml/2006/picture">
                <pic:pic>
                  <pic:nvPicPr>
                    <pic:cNvPr descr="../resources/455c93faff2fb95d41e7e8ba6c4b3f47c9287d4a" id="0" name="Picture"/>
                    <pic:cNvPicPr>
                      <a:picLocks noChangeArrowheads="1" noChangeAspect="1"/>
                    </pic:cNvPicPr>
                  </pic:nvPicPr>
                  <pic:blipFill>
                    <a:blip r:embed="rId129"/>
                    <a:stretch>
                      <a:fillRect/>
                    </a:stretch>
                  </pic:blipFill>
                  <pic:spPr bwMode="auto">
                    <a:xfrm>
                      <a:off x="0" y="0"/>
                      <a:ext cx="2800350" cy="838200"/>
                    </a:xfrm>
                    <a:prstGeom prst="rect">
                      <a:avLst/>
                    </a:prstGeom>
                    <a:noFill/>
                    <a:ln w="9525">
                      <a:noFill/>
                      <a:headEnd/>
                      <a:tailEnd/>
                    </a:ln>
                  </pic:spPr>
                </pic:pic>
              </a:graphicData>
            </a:graphic>
          </wp:inline>
        </w:drawing>
      </w:r>
    </w:p>
    <w:bookmarkEnd w:id="130"/>
    <w:p>
      <w:pPr>
        <w:pStyle w:val="Heading4Grey"/>
      </w:pPr>
      <w:r>
        <w:t xml:space="preserve">Significance</w:t>
      </w:r>
    </w:p>
    <w:p>
      <w:pPr>
        <w:pStyle w:val="NoteExampleGrey"/>
      </w:pPr>
      <w:r>
        <w:t xml:space="preserve">Since the force varies with time, we must use calculus to solve this problem. Notice how the total mass of the system was important in solving</w:t>
      </w:r>
      <w:r>
        <w:t xml:space="preserve"> </w:t>
      </w:r>
      <w:hyperlink w:anchor="CNX_UPhysics_06_01_Baggage">
        <w:r>
          <w:rPr>
            <w:rStyle w:val="InternetLink"/>
          </w:rPr>
          <w:t xml:space="preserve">Figure 6.8</w:t>
        </w:r>
      </w:hyperlink>
      <w:r>
        <w:t xml:space="preserve">(a), whereas only the mass of the truck (since it supplied the force) was of use in</w:t>
      </w:r>
      <w:r>
        <w:t xml:space="preserve"> </w:t>
      </w:r>
      <w:hyperlink w:anchor="CNX_UPhysics_06_01_Baggage">
        <w:r>
          <w:rPr>
            <w:rStyle w:val="InternetLink"/>
          </w:rPr>
          <w:t xml:space="preserve">Figure 6.8</w:t>
        </w:r>
      </w:hyperlink>
      <w:r>
        <w:t xml:space="preserve">(b).</w:t>
      </w:r>
    </w:p>
    <w:bookmarkEnd w:id="131"/>
    <w:p>
      <w:pPr>
        <w:pStyle w:val="TextBody"/>
      </w:pPr>
      <w:r>
        <w:t xml:space="preserve">Recall that</w:t>
      </w:r>
      <w:r>
        <w:t xml:space="preserve"> </w:t>
      </w:r>
      <m:oMath>
        <m:r>
          <m:t>v</m:t>
        </m:r>
        <m:r>
          <m:rPr>
            <m:sty m:val="p"/>
          </m:rPr>
          <m:t>=</m:t>
        </m:r>
        <m:f>
          <m:fPr>
            <m:type m:val="bar"/>
          </m:fPr>
          <m:num>
            <m:r>
              <m:t>d</m:t>
            </m:r>
            <m:r>
              <m:t>s</m:t>
            </m:r>
          </m:num>
          <m:den>
            <m:r>
              <m:t>d</m:t>
            </m:r>
            <m:r>
              <m:t>t</m:t>
            </m:r>
          </m:den>
        </m:f>
      </m:oMath>
      <w:r>
        <w:t xml:space="preserve"> </w:t>
      </w:r>
      <w:r>
        <w:t xml:space="preserve">and</w:t>
      </w:r>
      <w:r>
        <w:t xml:space="preserve"> </w:t>
      </w:r>
      <m:oMath>
        <m:r>
          <m:t>a</m:t>
        </m:r>
        <m:r>
          <m:rPr>
            <m:sty m:val="p"/>
          </m:rPr>
          <m:t>=</m:t>
        </m:r>
        <m:f>
          <m:fPr>
            <m:type m:val="bar"/>
          </m:fPr>
          <m:num>
            <m:r>
              <m:t>d</m:t>
            </m:r>
            <m:r>
              <m:t>v</m:t>
            </m:r>
          </m:num>
          <m:den>
            <m:r>
              <m:t>d</m:t>
            </m:r>
            <m:r>
              <m:t>t</m:t>
            </m:r>
          </m:den>
        </m:f>
      </m:oMath>
      <w:r>
        <w:t xml:space="preserve">. If acceleration is a function of time, we can use the calculus forms developed in</w:t>
      </w:r>
      <w:r>
        <w:t xml:space="preserve"> </w:t>
      </w:r>
      <w:hyperlink r:id="rId132">
        <w:r>
          <w:rPr>
            <w:rStyle w:val="InternetLink"/>
          </w:rPr>
          <w:t xml:space="preserve">Motion Along a Straight Line</w:t>
        </w:r>
      </w:hyperlink>
      <w:r>
        <w:t xml:space="preserve">, as shown in this example. However, sometimes acceleration is a function of displacement. In this case, we can derive an important result from these calculus relations. Solving for</w:t>
      </w:r>
      <w:r>
        <w:t xml:space="preserve"> </w:t>
      </w:r>
      <w:r>
        <w:rPr>
          <w:iCs/>
          <w:i/>
        </w:rPr>
        <w:t xml:space="preserve">dt</w:t>
      </w:r>
      <w:r>
        <w:t xml:space="preserve"> </w:t>
      </w:r>
      <w:r>
        <w:t xml:space="preserve">in each, we have</w:t>
      </w:r>
      <w:r>
        <w:t xml:space="preserve"> </w:t>
      </w:r>
      <m:oMath>
        <m:r>
          <m:t>d</m:t>
        </m:r>
        <m:r>
          <m:t>t</m:t>
        </m:r>
        <m:r>
          <m:rPr>
            <m:sty m:val="p"/>
          </m:rPr>
          <m:t>=</m:t>
        </m:r>
        <m:f>
          <m:fPr>
            <m:type m:val="bar"/>
          </m:fPr>
          <m:num>
            <m:r>
              <m:t>d</m:t>
            </m:r>
            <m:r>
              <m:t>s</m:t>
            </m:r>
          </m:num>
          <m:den>
            <m:r>
              <m:t>v</m:t>
            </m:r>
          </m:den>
        </m:f>
      </m:oMath>
      <w:r>
        <w:t xml:space="preserve"> </w:t>
      </w:r>
      <w:r>
        <w:t xml:space="preserve">and</w:t>
      </w:r>
      <w:r>
        <w:t xml:space="preserve"> </w:t>
      </w:r>
      <m:oMath>
        <m:r>
          <m:t>d</m:t>
        </m:r>
        <m:r>
          <m:t>t</m:t>
        </m:r>
        <m:r>
          <m:rPr>
            <m:sty m:val="p"/>
          </m:rPr>
          <m:t>=</m:t>
        </m:r>
        <m:f>
          <m:fPr>
            <m:type m:val="bar"/>
          </m:fPr>
          <m:num>
            <m:r>
              <m:t>d</m:t>
            </m:r>
            <m:r>
              <m:t>v</m:t>
            </m:r>
          </m:num>
          <m:den>
            <m:r>
              <m:t>a</m:t>
            </m:r>
          </m:den>
        </m:f>
        <m:r>
          <m:rPr>
            <m:sty m:val="p"/>
          </m:rPr>
          <m:t>.</m:t>
        </m:r>
      </m:oMath>
      <w:r>
        <w:t xml:space="preserve"> </w:t>
      </w:r>
      <w:r>
        <w:t xml:space="preserve">Now, equating these expressions, we have</w:t>
      </w:r>
      <w:r>
        <w:t xml:space="preserve"> </w:t>
      </w:r>
      <m:oMath>
        <m:f>
          <m:fPr>
            <m:type m:val="bar"/>
          </m:fPr>
          <m:num>
            <m:r>
              <m:t>d</m:t>
            </m:r>
            <m:r>
              <m:t>s</m:t>
            </m:r>
          </m:num>
          <m:den>
            <m:r>
              <m:t>v</m:t>
            </m:r>
          </m:den>
        </m:f>
        <m:r>
          <m:rPr>
            <m:sty m:val="p"/>
          </m:rPr>
          <m:t>=</m:t>
        </m:r>
        <m:f>
          <m:fPr>
            <m:type m:val="bar"/>
          </m:fPr>
          <m:num>
            <m:r>
              <m:t>d</m:t>
            </m:r>
            <m:r>
              <m:t>v</m:t>
            </m:r>
          </m:num>
          <m:den>
            <m:r>
              <m:t>a</m:t>
            </m:r>
          </m:den>
        </m:f>
        <m:r>
          <m:rPr>
            <m:sty m:val="p"/>
          </m:rPr>
          <m:t>.</m:t>
        </m:r>
      </m:oMath>
      <w:r>
        <w:t xml:space="preserve"> </w:t>
      </w:r>
      <w:r>
        <w:t xml:space="preserve">We can rearrange this to obtain</w:t>
      </w:r>
      <w:r>
        <w:t xml:space="preserve"> </w:t>
      </w:r>
      <m:oMath>
        <m:sSup>
          <m:e>
            <m:r>
              <m:t>a</m:t>
            </m:r>
          </m:e>
          <m:sup>
            <m:r>
              <m:t>​</m:t>
            </m:r>
          </m:sup>
        </m:sSup>
        <m:r>
          <m:t>d</m:t>
        </m:r>
        <m:r>
          <m:t>s</m:t>
        </m:r>
        <m:r>
          <m:rPr>
            <m:sty m:val="p"/>
          </m:rPr>
          <m:t>=</m:t>
        </m:r>
        <m:sSup>
          <m:e>
            <m:r>
              <m:t>v</m:t>
            </m:r>
          </m:e>
          <m:sup>
            <m:r>
              <m:t>​</m:t>
            </m:r>
          </m:sup>
        </m:sSup>
        <m:r>
          <m:t>d</m:t>
        </m:r>
        <m:r>
          <m:t>v</m:t>
        </m:r>
        <m:r>
          <m:rPr>
            <m:sty m:val="p"/>
          </m:rPr>
          <m:t>.</m:t>
        </m:r>
      </m:oMath>
    </w:p>
    <w:bookmarkStart w:id="143" w:name="fs-id1165037215094"/>
    <w:p>
      <w:pPr>
        <w:pStyle w:val="Heading3Grey"/>
      </w:pPr>
      <w:r>
        <w:t xml:space="preserve">Example</w:t>
      </w:r>
      <w:r>
        <w:t xml:space="preserve"> </w:t>
      </w:r>
      <w:r>
        <w:t xml:space="preserve"> </w:t>
      </w:r>
      <w:r>
        <w:t xml:space="preserve">6.9</w:t>
      </w:r>
      <w:r>
        <w:t xml:space="preserve"> </w:t>
      </w:r>
      <w:r>
        <w:t xml:space="preserve"> </w:t>
      </w:r>
    </w:p>
    <w:p>
      <w:pPr>
        <w:pStyle w:val="Heading4Grey"/>
      </w:pPr>
      <w:r>
        <w:t xml:space="preserve">Motion of a Projectile Fired Vertically</w:t>
      </w:r>
    </w:p>
    <w:p>
      <w:pPr>
        <w:pStyle w:val="NoteExampleGrey"/>
      </w:pPr>
      <w:r>
        <w:t xml:space="preserve">A 10.0-kg mortar shell is fired vertically upward from the ground, with an initial velocity of 50.0 m/s (see</w:t>
      </w:r>
      <w:r>
        <w:t xml:space="preserve"> </w:t>
      </w:r>
      <w:hyperlink w:anchor="CNX_UPhysics_06_01_Mortar">
        <w:r>
          <w:rPr>
            <w:rStyle w:val="InternetLink"/>
          </w:rPr>
          <w:t xml:space="preserve">Figure 6.9</w:t>
        </w:r>
      </w:hyperlink>
      <w:r>
        <w:t xml:space="preserve">). Determine the maximum height it will travel if atmospheric resistance is measured as</w:t>
      </w:r>
      <w:r>
        <w:t xml:space="preserve"> </w:t>
      </w:r>
      <m:oMath>
        <m:sSub>
          <m:e>
            <m:r>
              <m:t>F</m:t>
            </m:r>
          </m:e>
          <m:sub>
            <m:r>
              <m:rPr>
                <m:nor/>
                <m:sty m:val="p"/>
              </m:rPr>
              <m:t>D</m:t>
            </m:r>
          </m:sub>
        </m:sSub>
        <m:r>
          <m:rPr>
            <m:sty m:val="p"/>
          </m:rPr>
          <m:t>=</m:t>
        </m:r>
        <m:r>
          <m:rPr>
            <m:sty m:val="p"/>
          </m:rPr>
          <m:t>(</m:t>
        </m:r>
        <m:r>
          <m:t>0.0100</m:t>
        </m:r>
        <m:sSup>
          <m:e>
            <m:r>
              <m:t>v</m:t>
            </m:r>
          </m:e>
          <m:sup>
            <m:r>
              <m:t>2</m:t>
            </m:r>
          </m:sup>
        </m:sSup>
        <m:r>
          <m:rPr>
            <m:sty m:val="p"/>
          </m:rPr>
          <m:t>)</m:t>
        </m:r>
        <m:r>
          <m:t> </m:t>
        </m:r>
        <m:r>
          <m:rPr>
            <m:nor/>
            <m:sty m:val="p"/>
          </m:rPr>
          <m:t>N,</m:t>
        </m:r>
      </m:oMath>
      <w:r>
        <w:t xml:space="preserve"> </w:t>
      </w:r>
      <w:r>
        <w:t xml:space="preserve">where</w:t>
      </w:r>
      <w:r>
        <w:t xml:space="preserve"> </w:t>
      </w:r>
      <w:r>
        <w:rPr>
          <w:iCs/>
          <w:i/>
        </w:rPr>
        <w:t xml:space="preserve">v</w:t>
      </w:r>
      <w:r>
        <w:t xml:space="preserve"> </w:t>
      </w:r>
      <w:r>
        <w:t xml:space="preserve">is the speed at any instant.</w:t>
      </w:r>
    </w:p>
    <w:p>
      <w:pPr>
        <w:pStyle w:val="Figure"/>
      </w:pPr>
      <w:bookmarkStart w:id="134" w:name="X1d5781111d84f7b3fe45a0852e59758cd7a87e5"/>
      <w:r>
        <w:drawing>
          <wp:inline>
            <wp:extent cx="2718816" cy="3401567"/>
            <wp:effectExtent b="0" l="0" r="0" t="0"/>
            <wp:docPr descr="" title="" id="1" name="Picture"/>
            <a:graphic>
              <a:graphicData uri="http://schemas.openxmlformats.org/drawingml/2006/picture">
                <pic:pic>
                  <pic:nvPicPr>
                    <pic:cNvPr descr="../resources/a60886ab61b503da7e2250e23de50eb81d45fa77" id="0" name="Picture"/>
                    <pic:cNvPicPr>
                      <a:picLocks noChangeArrowheads="1" noChangeAspect="1"/>
                    </pic:cNvPicPr>
                  </pic:nvPicPr>
                  <pic:blipFill>
                    <a:blip r:embed="rId133"/>
                    <a:stretch>
                      <a:fillRect/>
                    </a:stretch>
                  </pic:blipFill>
                  <pic:spPr bwMode="auto">
                    <a:xfrm>
                      <a:off x="0" y="0"/>
                      <a:ext cx="2718816" cy="3401567"/>
                    </a:xfrm>
                    <a:prstGeom prst="rect">
                      <a:avLst/>
                    </a:prstGeom>
                    <a:noFill/>
                    <a:ln w="9525">
                      <a:noFill/>
                      <a:headEnd/>
                      <a:tailEnd/>
                    </a:ln>
                  </pic:spPr>
                </pic:pic>
              </a:graphicData>
            </a:graphic>
          </wp:inline>
        </w:drawing>
      </w:r>
      <w:bookmarkEnd w:id="134"/>
    </w:p>
    <w:p>
      <w:pPr>
        <w:pStyle w:val="NoteExampleGrey"/>
      </w:pPr>
      <w:r>
        <w:t xml:space="preserve">Figure</w:t>
      </w:r>
      <w:r>
        <w:t xml:space="preserve"> </w:t>
      </w:r>
      <w:r>
        <w:t xml:space="preserve"> </w:t>
      </w:r>
      <w:r>
        <w:t xml:space="preserve">6.9</w:t>
      </w:r>
      <w:r>
        <w:t xml:space="preserve"> </w:t>
      </w:r>
      <w:r>
        <w:t xml:space="preserve"> </w:t>
      </w:r>
      <w:r>
        <w:t xml:space="preserve"> </w:t>
      </w:r>
      <w:r>
        <w:t xml:space="preserve">(a) The mortar fires a shell straight up; we consider the friction force provided by the air. (b) A free-body diagram is shown which indicates all the forces on the mortar shell. (credit a: modification of work by OS541/DoD; The appearance of U.S. Department of Defense (DoD) visual information does not imply or constitute DoD endorsement.)</w:t>
      </w:r>
    </w:p>
    <w:p>
      <w:pPr>
        <w:pStyle w:val="Heading4Grey"/>
      </w:pPr>
      <w:r>
        <w:t xml:space="preserve">Strategy</w:t>
      </w:r>
    </w:p>
    <w:p>
      <w:pPr>
        <w:pStyle w:val="NoteExampleGrey"/>
      </w:pPr>
      <w:r>
        <w:t xml:space="preserve">The known force on the mortar shell can be related to its acceleration using the equations of motion. Kinematics can then be used to relate the mortar shell’s acceleration to its position.</w:t>
      </w:r>
    </w:p>
    <w:p>
      <w:pPr>
        <w:pStyle w:val="Heading4Grey"/>
      </w:pPr>
      <w:r>
        <w:t xml:space="preserve">Solution</w:t>
      </w:r>
    </w:p>
    <w:p>
      <w:pPr>
        <w:pStyle w:val="NoteExampleGrey"/>
      </w:pPr>
      <w:r>
        <w:t xml:space="preserve">Initially,</w:t>
      </w:r>
      <w:r>
        <w:t xml:space="preserve"> </w:t>
      </w:r>
      <m:oMath>
        <m:sSub>
          <m:e>
            <m:r>
              <m:t>y</m:t>
            </m:r>
          </m:e>
          <m:sub>
            <m:r>
              <m:t>0</m:t>
            </m:r>
          </m:sub>
        </m:sSub>
        <m:r>
          <m:rPr>
            <m:sty m:val="p"/>
          </m:rPr>
          <m:t>=</m:t>
        </m:r>
        <m:r>
          <m:t>0</m:t>
        </m:r>
      </m:oMath>
      <w:r>
        <w:t xml:space="preserve"> </w:t>
      </w:r>
      <w:r>
        <w:t xml:space="preserve">and</w:t>
      </w:r>
      <w:r>
        <w:t xml:space="preserve"> </w:t>
      </w:r>
      <m:oMath>
        <m:sSub>
          <m:e>
            <m:r>
              <m:t>v</m:t>
            </m:r>
          </m:e>
          <m:sub>
            <m:r>
              <m:t>0</m:t>
            </m:r>
          </m:sub>
        </m:sSub>
        <m:r>
          <m:rPr>
            <m:sty m:val="p"/>
          </m:rPr>
          <m:t>=</m:t>
        </m:r>
        <m:r>
          <m:t>50.0</m:t>
        </m:r>
        <m:r>
          <m:t> </m:t>
        </m:r>
        <m:r>
          <m:rPr>
            <m:nor/>
            <m:sty m:val="p"/>
          </m:rPr>
          <m:t>m/s</m:t>
        </m:r>
        <m:r>
          <m:rPr>
            <m:nor/>
            <m:sty m:val="p"/>
          </m:rPr>
          <m:t>.</m:t>
        </m:r>
      </m:oMath>
      <w:r>
        <w:t xml:space="preserve"> </w:t>
      </w:r>
      <w:r>
        <w:t xml:space="preserve">At the maximum height</w:t>
      </w:r>
      <w:r>
        <w:t xml:space="preserve"> </w:t>
      </w:r>
      <m:oMath>
        <m:r>
          <m:t>y</m:t>
        </m:r>
        <m:r>
          <m:rPr>
            <m:sty m:val="p"/>
          </m:rPr>
          <m:t>=</m:t>
        </m:r>
        <m:r>
          <m:t>h</m:t>
        </m:r>
        <m:r>
          <m:rPr>
            <m:sty m:val="p"/>
          </m:rPr>
          <m:t>,</m:t>
        </m:r>
        <m:r>
          <m:t>v</m:t>
        </m:r>
        <m:r>
          <m:rPr>
            <m:sty m:val="p"/>
          </m:rPr>
          <m:t>=</m:t>
        </m:r>
        <m:r>
          <m:t>0</m:t>
        </m:r>
        <m:r>
          <m:rPr>
            <m:sty m:val="p"/>
          </m:rPr>
          <m:t>.</m:t>
        </m:r>
      </m:oMath>
      <w:r>
        <w:t xml:space="preserve"> </w:t>
      </w:r>
      <w:r>
        <w:t xml:space="preserve">The free-body diagram shows</w:t>
      </w:r>
      <w:r>
        <w:t xml:space="preserve"> </w:t>
      </w:r>
      <m:oMath>
        <m:sSub>
          <m:e>
            <m:r>
              <m:t>F</m:t>
            </m:r>
          </m:e>
          <m:sub>
            <m:r>
              <m:rPr>
                <m:nor/>
                <m:sty m:val="p"/>
              </m:rPr>
              <m:t>D</m:t>
            </m:r>
          </m:sub>
        </m:sSub>
      </m:oMath>
      <w:r>
        <w:t xml:space="preserve"> </w:t>
      </w:r>
      <w:r>
        <w:t xml:space="preserve">to act downward, because it slows the upward motion of the mortar shell. Thus, we can write</w:t>
      </w:r>
    </w:p>
    <w:bookmarkStart w:id="135" w:name="fs-id1165036873143"/>
    <w:p>
      <w:pPr>
        <w:pStyle w:val="NoteExampleGrey"/>
      </w:pPr>
      <m:oMath>
        <m:r>
          <m:rPr>
            <m:sty m:val="p"/>
          </m:rPr>
          <m:t>∑</m:t>
        </m:r>
        <m:sSub>
          <m:e>
            <m:r>
              <m:t>F</m:t>
            </m:r>
          </m:e>
          <m:sub>
            <m:r>
              <m:t>y</m:t>
            </m:r>
          </m:sub>
        </m:sSub>
        <m:r>
          <m:rPr>
            <m:sty m:val="p"/>
          </m:rPr>
          <m:t>=</m:t>
        </m:r>
        <m:r>
          <m:t>m</m:t>
        </m:r>
        <m:sSub>
          <m:e>
            <m:r>
              <m:t>a</m:t>
            </m:r>
          </m:e>
          <m:sub>
            <m:r>
              <m:t>y</m:t>
            </m:r>
          </m:sub>
        </m:sSub>
      </m:oMath>
    </w:p>
    <w:bookmarkEnd w:id="135"/>
    <w:bookmarkStart w:id="137" w:name="fs-id1165036855590"/>
    <w:p>
      <w:pPr>
        <w:pStyle w:val="NoteExampleGrey"/>
      </w:pPr>
      <w:r>
        <w:drawing>
          <wp:inline>
            <wp:extent cx="2647950" cy="657225"/>
            <wp:effectExtent b="0" l="0" r="0" t="0"/>
            <wp:docPr descr="multiline equation row 1 negative cap F sub cap D minus w equals m times a sub y row 2 negative 0.0100 times v squared minus 98.0 equals 10.0 times a row 3 a equals minus 0.00100 times v squared minus 9.80 period" title="" id="1" name="Picture"/>
            <a:graphic>
              <a:graphicData uri="http://schemas.openxmlformats.org/drawingml/2006/picture">
                <pic:pic>
                  <pic:nvPicPr>
                    <pic:cNvPr descr="../resources/e44bf6d11bd41c8255bd4faacc6b975289480fb6" id="0" name="Picture"/>
                    <pic:cNvPicPr>
                      <a:picLocks noChangeArrowheads="1" noChangeAspect="1"/>
                    </pic:cNvPicPr>
                  </pic:nvPicPr>
                  <pic:blipFill>
                    <a:blip r:embed="rId136"/>
                    <a:stretch>
                      <a:fillRect/>
                    </a:stretch>
                  </pic:blipFill>
                  <pic:spPr bwMode="auto">
                    <a:xfrm>
                      <a:off x="0" y="0"/>
                      <a:ext cx="2647950" cy="657225"/>
                    </a:xfrm>
                    <a:prstGeom prst="rect">
                      <a:avLst/>
                    </a:prstGeom>
                    <a:noFill/>
                    <a:ln w="9525">
                      <a:noFill/>
                      <a:headEnd/>
                      <a:tailEnd/>
                    </a:ln>
                  </pic:spPr>
                </pic:pic>
              </a:graphicData>
            </a:graphic>
          </wp:inline>
        </w:drawing>
      </w:r>
    </w:p>
    <w:bookmarkEnd w:id="137"/>
    <w:p>
      <w:pPr>
        <w:pStyle w:val="NoteExampleGrey"/>
      </w:pPr>
      <w:r>
        <w:t xml:space="preserve">The acceleration depends on</w:t>
      </w:r>
      <w:r>
        <w:t xml:space="preserve"> </w:t>
      </w:r>
      <w:r>
        <w:rPr>
          <w:iCs/>
          <w:i/>
        </w:rPr>
        <w:t xml:space="preserve">v</w:t>
      </w:r>
      <w:r>
        <w:t xml:space="preserve"> </w:t>
      </w:r>
      <w:r>
        <w:t xml:space="preserve">and is therefore variable. Since</w:t>
      </w:r>
      <w:r>
        <w:t xml:space="preserve"> </w:t>
      </w:r>
      <m:oMath>
        <m:r>
          <m:t>a</m:t>
        </m:r>
        <m:r>
          <m:rPr>
            <m:sty m:val="p"/>
          </m:rPr>
          <m:t>=</m:t>
        </m:r>
        <m:r>
          <m:t>f</m:t>
        </m:r>
        <m:r>
          <m:rPr>
            <m:sty m:val="p"/>
          </m:rPr>
          <m:t>(</m:t>
        </m:r>
        <m:r>
          <m:t>v</m:t>
        </m:r>
        <m:r>
          <m:rPr>
            <m:sty m:val="p"/>
          </m:rPr>
          <m:t>)</m:t>
        </m:r>
        <m:r>
          <m:rPr>
            <m:nor/>
            <m:sty m:val="p"/>
          </m:rPr>
          <m:t>,</m:t>
        </m:r>
      </m:oMath>
      <w:r>
        <w:t xml:space="preserve"> </w:t>
      </w:r>
      <w:r>
        <w:t xml:space="preserve">we can relate</w:t>
      </w:r>
      <w:r>
        <w:t xml:space="preserve"> </w:t>
      </w:r>
      <w:r>
        <w:rPr>
          <w:iCs/>
          <w:i/>
        </w:rPr>
        <w:t xml:space="preserve">a</w:t>
      </w:r>
      <w:r>
        <w:t xml:space="preserve"> </w:t>
      </w:r>
      <w:r>
        <w:t xml:space="preserve">to</w:t>
      </w:r>
      <w:r>
        <w:t xml:space="preserve"> </w:t>
      </w:r>
      <w:r>
        <w:rPr>
          <w:iCs/>
          <w:i/>
        </w:rPr>
        <w:t xml:space="preserve">v</w:t>
      </w:r>
      <w:r>
        <w:t xml:space="preserve"> </w:t>
      </w:r>
      <w:r>
        <w:t xml:space="preserve">using the rearrangement described above,</w:t>
      </w:r>
    </w:p>
    <w:bookmarkStart w:id="138" w:name="fs-id1165038022132"/>
    <w:p>
      <w:pPr>
        <w:pStyle w:val="NoteExampleGrey"/>
      </w:pPr>
      <m:oMath>
        <m:sSup>
          <m:e>
            <m:r>
              <m:t>a</m:t>
            </m:r>
          </m:e>
          <m:sup>
            <m:r>
              <m:t>​</m:t>
            </m:r>
          </m:sup>
        </m:sSup>
        <m:r>
          <m:t>d</m:t>
        </m:r>
        <m:r>
          <m:t>s</m:t>
        </m:r>
        <m:r>
          <m:rPr>
            <m:sty m:val="p"/>
          </m:rPr>
          <m:t>=</m:t>
        </m:r>
        <m:sSup>
          <m:e>
            <m:r>
              <m:t>v</m:t>
            </m:r>
          </m:e>
          <m:sup>
            <m:r>
              <m:t>​</m:t>
            </m:r>
          </m:sup>
        </m:sSup>
        <m:r>
          <m:t>d</m:t>
        </m:r>
        <m:r>
          <m:t>v</m:t>
        </m:r>
        <m:r>
          <m:rPr>
            <m:sty m:val="p"/>
          </m:rPr>
          <m:t>.</m:t>
        </m:r>
      </m:oMath>
    </w:p>
    <w:bookmarkEnd w:id="138"/>
    <w:p>
      <w:pPr>
        <w:pStyle w:val="NoteExampleGrey"/>
      </w:pPr>
      <w:r>
        <w:t xml:space="preserve">We replace</w:t>
      </w:r>
      <w:r>
        <w:t xml:space="preserve"> </w:t>
      </w:r>
      <w:r>
        <w:rPr>
          <w:iCs/>
          <w:i/>
        </w:rPr>
        <w:t xml:space="preserve">ds</w:t>
      </w:r>
      <w:r>
        <w:t xml:space="preserve"> </w:t>
      </w:r>
      <w:r>
        <w:t xml:space="preserve">with</w:t>
      </w:r>
      <w:r>
        <w:t xml:space="preserve"> </w:t>
      </w:r>
      <w:r>
        <w:rPr>
          <w:iCs/>
          <w:i/>
        </w:rPr>
        <w:t xml:space="preserve">dy</w:t>
      </w:r>
      <w:r>
        <w:t xml:space="preserve"> </w:t>
      </w:r>
      <w:r>
        <w:t xml:space="preserve">because we are dealing with the vertical direction,</w:t>
      </w:r>
    </w:p>
    <w:bookmarkStart w:id="139" w:name="fs-id1165037030605"/>
    <w:p>
      <w:pPr>
        <w:pStyle w:val="NoteExampleGrey"/>
      </w:pPr>
      <m:oMath>
        <m:r>
          <m:t>a</m:t>
        </m:r>
        <m:r>
          <m:t>d</m:t>
        </m:r>
        <m:r>
          <m:t>y</m:t>
        </m:r>
        <m:r>
          <m:rPr>
            <m:sty m:val="p"/>
          </m:rPr>
          <m:t>=</m:t>
        </m:r>
        <m:r>
          <m:t>v</m:t>
        </m:r>
        <m:r>
          <m:t>d</m:t>
        </m:r>
        <m:r>
          <m:t>v</m:t>
        </m:r>
        <m:r>
          <m:rPr>
            <m:sty m:val="p"/>
          </m:rPr>
          <m:t>,</m:t>
        </m:r>
        <m:r>
          <m:t> </m:t>
        </m:r>
        <m:r>
          <m:t> </m:t>
        </m:r>
        <m:r>
          <m:rPr>
            <m:sty m:val="p"/>
          </m:rPr>
          <m:t>(</m:t>
        </m:r>
        <m:r>
          <m:rPr>
            <m:sty m:val="p"/>
          </m:rPr>
          <m:t>−</m:t>
        </m:r>
        <m:r>
          <m:t>0.00100</m:t>
        </m:r>
        <m:sSup>
          <m:e>
            <m:r>
              <m:t>v</m:t>
            </m:r>
          </m:e>
          <m:sup>
            <m:r>
              <m:t>2</m:t>
            </m:r>
          </m:sup>
        </m:sSup>
        <m:r>
          <m:rPr>
            <m:sty m:val="p"/>
          </m:rPr>
          <m:t>−</m:t>
        </m:r>
        <m:r>
          <m:t>9.80</m:t>
        </m:r>
        <m:r>
          <m:rPr>
            <m:sty m:val="p"/>
          </m:rPr>
          <m:t>)</m:t>
        </m:r>
        <m:r>
          <m:t>d</m:t>
        </m:r>
        <m:r>
          <m:t>y</m:t>
        </m:r>
        <m:r>
          <m:rPr>
            <m:sty m:val="p"/>
          </m:rPr>
          <m:t>=</m:t>
        </m:r>
        <m:r>
          <m:t>v</m:t>
        </m:r>
        <m:r>
          <m:t>d</m:t>
        </m:r>
        <m:r>
          <m:t>v</m:t>
        </m:r>
        <m:r>
          <m:rPr>
            <m:sty m:val="p"/>
          </m:rPr>
          <m:t>.</m:t>
        </m:r>
      </m:oMath>
    </w:p>
    <w:bookmarkEnd w:id="139"/>
    <w:p>
      <w:pPr>
        <w:pStyle w:val="NoteExampleGrey"/>
      </w:pPr>
      <w:r>
        <w:t xml:space="preserve">We now separate the variables (</w:t>
      </w:r>
      <w:r>
        <w:rPr>
          <w:iCs/>
          <w:i/>
        </w:rPr>
        <w:t xml:space="preserve">v</w:t>
      </w:r>
      <w:r>
        <w:t xml:space="preserve">’s and</w:t>
      </w:r>
      <w:r>
        <w:t xml:space="preserve"> </w:t>
      </w:r>
      <w:r>
        <w:rPr>
          <w:iCs/>
          <w:i/>
        </w:rPr>
        <w:t xml:space="preserve">dv</w:t>
      </w:r>
      <w:r>
        <w:t xml:space="preserve">’s on one side;</w:t>
      </w:r>
      <w:r>
        <w:t xml:space="preserve"> </w:t>
      </w:r>
      <w:r>
        <w:rPr>
          <w:iCs/>
          <w:i/>
        </w:rPr>
        <w:t xml:space="preserve">dy</w:t>
      </w:r>
      <w:r>
        <w:t xml:space="preserve"> </w:t>
      </w:r>
      <w:r>
        <w:t xml:space="preserve">on the other):</w:t>
      </w:r>
    </w:p>
    <w:bookmarkStart w:id="141" w:name="fs-id1168586275153"/>
    <w:p>
      <w:pPr>
        <w:pStyle w:val="NoteExampleGrey"/>
      </w:pPr>
      <w:r>
        <w:drawing>
          <wp:inline>
            <wp:extent cx="5143500" cy="876300"/>
            <wp:effectExtent b="0" l="0" r="0" t="0"/>
            <wp:docPr descr="multiline equation line 1 integral over zero under h d times y equals times integral over 50.0 under zero v times d times v divided by left parenthesis minus 0.00100 times v squared minus 9.80 right parenthesis line 2 integral over zero under h d times y equals minus integral over 50.0 under zero v times d times v divided by left parenthesis 0.00100 times v squared plus 9.80 right parenthesis equals left parenthesis minus five times 10 squared right parenthesis natural log left parenthesis 0.00100 times v squared plus 9.80 right parenthesis vertical bar sub 50.0 super zero period" title="" id="1" name="Picture"/>
            <a:graphic>
              <a:graphicData uri="http://schemas.openxmlformats.org/drawingml/2006/picture">
                <pic:pic>
                  <pic:nvPicPr>
                    <pic:cNvPr descr="../resources/5e2e2860ba7292a4d46ccdecee816336a2ee4a1a" id="0" name="Picture"/>
                    <pic:cNvPicPr>
                      <a:picLocks noChangeArrowheads="1" noChangeAspect="1"/>
                    </pic:cNvPicPr>
                  </pic:nvPicPr>
                  <pic:blipFill>
                    <a:blip r:embed="rId140"/>
                    <a:stretch>
                      <a:fillRect/>
                    </a:stretch>
                  </pic:blipFill>
                  <pic:spPr bwMode="auto">
                    <a:xfrm>
                      <a:off x="0" y="0"/>
                      <a:ext cx="5143500" cy="876300"/>
                    </a:xfrm>
                    <a:prstGeom prst="rect">
                      <a:avLst/>
                    </a:prstGeom>
                    <a:noFill/>
                    <a:ln w="9525">
                      <a:noFill/>
                      <a:headEnd/>
                      <a:tailEnd/>
                    </a:ln>
                  </pic:spPr>
                </pic:pic>
              </a:graphicData>
            </a:graphic>
          </wp:inline>
        </w:drawing>
      </w:r>
    </w:p>
    <w:bookmarkEnd w:id="141"/>
    <w:p>
      <w:pPr>
        <w:pStyle w:val="NoteExampleGrey"/>
      </w:pPr>
      <w:r>
        <w:t xml:space="preserve">Thus,</w:t>
      </w:r>
      <w:r>
        <w:t xml:space="preserve"> </w:t>
      </w:r>
      <m:oMath>
        <m:r>
          <m:t>h</m:t>
        </m:r>
        <m:r>
          <m:rPr>
            <m:sty m:val="p"/>
          </m:rPr>
          <m:t>=</m:t>
        </m:r>
        <m:r>
          <m:t>114</m:t>
        </m:r>
        <m:r>
          <m:t> </m:t>
        </m:r>
        <m:r>
          <m:rPr>
            <m:nor/>
            <m:sty m:val="p"/>
          </m:rPr>
          <m:t>m</m:t>
        </m:r>
        <m:r>
          <m:rPr>
            <m:nor/>
            <m:sty m:val="p"/>
          </m:rPr>
          <m:t>.</m:t>
        </m:r>
      </m:oMath>
    </w:p>
    <w:p>
      <w:pPr>
        <w:pStyle w:val="Heading4Grey"/>
      </w:pPr>
      <w:r>
        <w:t xml:space="preserve">Significance</w:t>
      </w:r>
    </w:p>
    <w:p>
      <w:pPr>
        <w:pStyle w:val="NoteExampleGrey"/>
      </w:pPr>
      <w:r>
        <w:t xml:space="preserve">Notice the need to apply calculus since the force is not constant, which also means that acceleration is not constant. To make matters worse, the force depends on</w:t>
      </w:r>
      <w:r>
        <w:t xml:space="preserve"> </w:t>
      </w:r>
      <w:r>
        <w:rPr>
          <w:iCs/>
          <w:i/>
        </w:rPr>
        <w:t xml:space="preserve">v</w:t>
      </w:r>
      <w:r>
        <w:t xml:space="preserve"> </w:t>
      </w:r>
      <w:r>
        <w:t xml:space="preserve">(not</w:t>
      </w:r>
      <w:r>
        <w:t xml:space="preserve"> </w:t>
      </w:r>
      <w:r>
        <w:rPr>
          <w:iCs/>
          <w:i/>
        </w:rPr>
        <w:t xml:space="preserve">t</w:t>
      </w:r>
      <w:r>
        <w:t xml:space="preserve">), and so we must use the trick explained prior to the example. The answer for the height indicates a lower elevation if there were air resistance. We will deal with the effects of air resistance and other drag forces in greater detail in</w:t>
      </w:r>
      <w:r>
        <w:t xml:space="preserve"> </w:t>
      </w:r>
      <w:hyperlink r:id="rId142">
        <w:r>
          <w:rPr>
            <w:rStyle w:val="InternetLink"/>
          </w:rPr>
          <w:t xml:space="preserve">Drag Force and Terminal Speed</w:t>
        </w:r>
      </w:hyperlink>
      <w:r>
        <w:t xml:space="preserve">.</w:t>
      </w:r>
    </w:p>
    <w:bookmarkEnd w:id="143"/>
    <w:p>
      <w:pPr>
        <w:pStyle w:val="SmallWhiteGap"/>
      </w:pPr>
      <w:r>
        <w:t xml:space="preserve"> </w:t>
      </w:r>
    </w:p>
    <w:bookmarkStart w:id="146" w:name="fs-id1165037085691"/>
    <w:p>
      <w:pPr>
        <w:pStyle w:val="Heading3Grey"/>
      </w:pPr>
      <w:r>
        <w:t xml:space="preserve">Check Your Understanding</w:t>
      </w:r>
      <w:r>
        <w:t xml:space="preserve"> </w:t>
      </w:r>
      <w:r>
        <w:t xml:space="preserve"> </w:t>
      </w:r>
      <w:r>
        <w:t xml:space="preserve">6.6</w:t>
      </w:r>
      <w:r>
        <w:t xml:space="preserve"> </w:t>
      </w:r>
      <w:r>
        <w:t xml:space="preserve"> </w:t>
      </w:r>
    </w:p>
    <w:bookmarkStart w:id="145" w:name="fs-id1165037085695"/>
    <w:bookmarkStart w:id="144" w:name="fs-id1165037085697"/>
    <w:p>
      <w:pPr>
        <w:pStyle w:val="NoteExampleGrey"/>
      </w:pPr>
      <w:r>
        <w:t xml:space="preserve">If atmospheric resistance is neglected, find the maximum height for the mortar shell. Is calculus required for this solution?</w:t>
      </w:r>
    </w:p>
    <w:bookmarkEnd w:id="144"/>
    <w:bookmarkEnd w:id="145"/>
    <w:bookmarkEnd w:id="146"/>
    <w:p>
      <w:pPr>
        <w:pStyle w:val="SmallWhiteGap"/>
      </w:pPr>
      <w:r>
        <w:t xml:space="preserve"> </w:t>
      </w:r>
    </w:p>
    <w:bookmarkStart w:id="148" w:name="fs-id1165037123446"/>
    <w:p>
      <w:pPr>
        <w:pStyle w:val="Heading3Grey"/>
      </w:pPr>
      <w:r>
        <w:t xml:space="preserve">Interactive</w:t>
      </w:r>
    </w:p>
    <w:p>
      <w:pPr>
        <w:pStyle w:val="NoteExampleGrey"/>
      </w:pPr>
      <w:r>
        <w:t xml:space="preserve">Explore the forces at work in this</w:t>
      </w:r>
      <w:r>
        <w:t xml:space="preserve"> </w:t>
      </w:r>
      <w:hyperlink r:id="rId147">
        <w:r>
          <w:rPr>
            <w:rStyle w:val="InternetLink"/>
          </w:rPr>
          <w:t xml:space="preserve">simulation</w:t>
        </w:r>
      </w:hyperlink>
      <w:r>
        <w:t xml:space="preserve"> </w:t>
      </w:r>
      <w:r>
        <w:t xml:space="preserve">when you try to push a filing cabinet. Create an applied force and see the resulting frictional force and total force acting on the cabinet. Charts show the forces, position, velocity, and acceleration vs. time. View a free-body diagram of all the forces (including gravitational and normal forces).</w:t>
      </w:r>
    </w:p>
    <w:bookmarkEnd w:id="148"/>
    <w:bookmarkEnd w:id="149"/>
    <w:bookmarkEnd w:id="150"/>
    <w:bookmarkEnd w:id="151"/>
    <w:bookmarkEnd w:id="152"/>
    <w:sectPr>
      <w:footerReference w:type="default" r:id="rId9"/>
      <w:footnotePr>
        <w:numFmt w:val="decimal"/>
      </w:footnotePr>
      <w:type w:val="nextPage"/>
      <w:pgSz w:w="12240" w:h="15840"/>
      <w:pgMar w:left="1440" w:right="1440" w:header="0" w:top="1440" w:footer="720" w:bottom="1440" w:gutter="0"/>
      <w:pgNumType w:fmt="decimal"/>
      <w:formProt w:val="false"/>
      <w:textDirection w:val="lrTb"/>
      <w:docGrid w:type="default" w:linePitch="100" w:charSpace="0"/>
    </w:sectPr>
  </w:body>
</w:document>
</file>

<file path=word/comments.xml><?xml version="1.0" encoding="utf-8"?>
<w:comments xmlns:w="http://schemas.openxmlformats.org/wordprocessingml/2006/main" xmlns:m="http://schemas.openxmlformats.org/officeDocument/2006/math" xmlns:r="http://schemas.openxmlformats.org/officeDocument/2006/relationships" xmlns:o="urn:schemas-microsoft-com:office:office" xmlns:v="urn:schemas-microsoft-com:vml" xmlns:w10="urn:schemas-microsoft-com:office:word" xmlns:a="http://schemas.openxmlformats.org/drawingml/2006/main" xmlns:pic="http://schemas.openxmlformats.org/drawingml/2006/picture" xmlns:wp="http://schemas.openxmlformats.org/drawingml/2006/wordprocessingDrawing"/>
</file>

<file path=word/fontTable.xml><?xml version="1.0" encoding="utf-8"?>
<w:fonts xmlns:w="http://schemas.openxmlformats.org/wordprocessingml/2006/main" xmlns:r="http://schemas.openxmlformats.org/officeDocument/2006/relationships">
  <w:font w:name="Times New Roman">
    <w:charset w:val="00"/>
    <w:family w:val="roman"/>
    <w:pitch w:val="variable"/>
  </w:font>
  <w:font w:name="Symbol">
    <w:charset w:val="02"/>
    <w:family w:val="roman"/>
    <w:pitch w:val="variable"/>
  </w:font>
  <w:font w:name="Arial">
    <w:charset w:val="00"/>
    <w:family w:val="swiss"/>
    <w:pitch w:val="variable"/>
  </w:font>
  <w:font w:name="Liberation Serif">
    <w:altName w:val="Times New Roman"/>
    <w:charset w:val="01"/>
    <w:family w:val="roman"/>
    <w:pitch w:val="variable"/>
  </w:font>
  <w:font w:name="Cambria">
    <w:charset w:val="01"/>
    <w:family w:val="roman"/>
    <w:pitch w:val="variable"/>
  </w:font>
  <w:font w:name="Calibri">
    <w:charset w:val="01"/>
    <w:family w:val="roman"/>
    <w:pitch w:val="variable"/>
  </w:font>
  <w:font w:name="Consolas">
    <w:charset w:val="01"/>
    <w:family w:val="roman"/>
    <w:pitch w:val="variable"/>
  </w:font>
  <w:font w:name="Liberation Sans">
    <w:altName w:val="Arial"/>
    <w:charset w:val="01"/>
    <w:family w:val="swiss"/>
    <w:pitch w:val="variable"/>
  </w:font>
</w:fonts>
</file>

<file path=word/footer1.xml><?xml version="1.0" encoding="utf-8"?>
<w:ftr xmlns:o="urn:schemas-microsoft-com:office:office" xmlns:r="http://schemas.openxmlformats.org/officeDocument/2006/relationships" xmlns:v="urn:schemas-microsoft-com:vml" xmlns:w="http://schemas.openxmlformats.org/wordprocessingml/2006/main" xmlns:w10="urn:schemas-microsoft-com:office:word" xmlns:wp="http://schemas.openxmlformats.org/drawingml/2006/wordprocessingDrawing" xmlns:wps="http://schemas.microsoft.com/office/word/2010/wordprocessingShape" xmlns:wpg="http://schemas.microsoft.com/office/word/2010/wordprocessingGroup" xmlns:mc="http://schemas.openxmlformats.org/markup-compatibility/2006" xmlns:wp14="http://schemas.microsoft.com/office/word/2010/wordprocessingDrawing" xmlns:w14="http://schemas.microsoft.com/office/word/2010/wordml" mc:Ignorable="w14 wp14">
  <w:p>
    <w:pPr>
      <w:pStyle w:val="Footer"/>
      <w:jc w:val="center"/>
      <w:rPr/>
    </w:pPr>
    <w:r>
      <w:rPr/>
      <w:t xml:space="preserve">Access for free at </w:t>
    </w:r>
    <w:hyperlink r:id="rId1">
      <w:r>
        <w:rPr>
          <w:rStyle w:val="InternetLink"/>
        </w:rPr>
        <w:t>https://openstax.org</w:t>
      </w:r>
    </w:hyperlink>
  </w:p>
</w:ftr>
</file>

<file path=word/footnotes.xml><?xml version="1.0" encoding="utf-8"?>
<w:footnotes xmlns:w="http://schemas.openxmlformats.org/wordprocessingml/2006/main" xmlns:m="http://schemas.openxmlformats.org/officeDocument/2006/math" xmlns:r="http://schemas.openxmlformats.org/officeDocument/2006/relationships" xmlns:o="urn:schemas-microsoft-com:office:office" xmlns:v="urn:schemas-microsoft-com:vml" xmlns:w10="urn:schemas-microsoft-com:office:word" xmlns:a="http://schemas.openxmlformats.org/drawingml/2006/main" xmlns:pic="http://schemas.openxmlformats.org/drawingml/2006/picture" xmlns:wp="http://schemas.openxmlformats.org/drawingml/2006/wordprocessingDrawing">
  <w:footnote w:type="continuationSeparator" w:id="0">
    <w:p>
      <w:r>
        <w:continuationSeparator/>
      </w:r>
    </w:p>
  </w:footnote>
  <w:footnote w:type="separator" w:id="-1">
    <w:p>
      <w:r>
        <w:separator/>
      </w:r>
    </w:p>
  </w:footnote>
</w:footnotes>
</file>

<file path=word/numbering.xml><?xml version="1.0" encoding="utf-8"?>
<w:numbering xmlns:w="http://schemas.openxmlformats.org/wordprocessingml/2006/main">
  <w:abstractNum w:abstractNumId="990">
    <w:nsid w:val="2c1ae401"/>
    <w:multiLevelType w:val="multilevel"/>
    <w:lvl w:ilvl="0">
      <w:numFmt w:val="bullet"/>
      <w:lvlText w:val=" "/>
      <w:lvlJc w:val="left"/>
      <w:pPr>
        <w:ind w:left="720" w:hanging="480"/>
      </w:pPr>
    </w:lvl>
    <w:lvl w:ilvl="1">
      <w:numFmt w:val="bullet"/>
      <w:lvlText w:val=" "/>
      <w:lvlJc w:val="left"/>
      <w:pPr>
        <w:ind w:left="1440" w:hanging="480"/>
      </w:pPr>
    </w:lvl>
    <w:lvl w:ilvl="2">
      <w:numFmt w:val="bullet"/>
      <w:lvlText w:val=" "/>
      <w:lvlJc w:val="left"/>
      <w:pPr>
        <w:ind w:left="2160" w:hanging="480"/>
      </w:pPr>
    </w:lvl>
    <w:lvl w:ilvl="3">
      <w:numFmt w:val="bullet"/>
      <w:lvlText w:val=" "/>
      <w:lvlJc w:val="left"/>
      <w:pPr>
        <w:ind w:left="2880" w:hanging="480"/>
      </w:pPr>
    </w:lvl>
    <w:lvl w:ilvl="4">
      <w:numFmt w:val="bullet"/>
      <w:lvlText w:val=" "/>
      <w:lvlJc w:val="left"/>
      <w:pPr>
        <w:ind w:left="3600" w:hanging="480"/>
      </w:pPr>
    </w:lvl>
    <w:lvl w:ilvl="5">
      <w:numFmt w:val="bullet"/>
      <w:lvlText w:val=" "/>
      <w:lvlJc w:val="left"/>
      <w:pPr>
        <w:ind w:left="4320" w:hanging="480"/>
      </w:pPr>
    </w:lvl>
    <w:lvl w:ilvl="6">
      <w:numFmt w:val="bullet"/>
      <w:lvlText w:val=" "/>
      <w:lvlJc w:val="left"/>
      <w:pPr>
        <w:ind w:left="5040" w:hanging="480"/>
      </w:pPr>
    </w:lvl>
    <w:lvl w:ilvl="7">
      <w:numFmt w:val="bullet"/>
      <w:lvlText w:val=" "/>
      <w:lvlJc w:val="left"/>
      <w:pPr>
        <w:ind w:left="5760" w:hanging="480"/>
      </w:pPr>
    </w:lvl>
    <w:lvl w:ilvl="8">
      <w:numFmt w:val="bullet"/>
      <w:lvlText w:val=" "/>
      <w:lvlJc w:val="left"/>
      <w:pPr>
        <w:ind w:left="6480" w:hanging="480"/>
      </w:pPr>
    </w:lvl>
  </w:abstractNum>
  <w:abstractNum w:abstractNumId="991">
    <w:nsid w:val="ea454b4c"/>
    <w:multiLevelType w:val="multilevel"/>
    <w:lvl w:ilvl="0">
      <w:numFmt w:val="bullet"/>
      <w:lvlText w:val="•"/>
      <w:lvlJc w:val="left"/>
      <w:pPr>
        <w:ind w:left="720" w:hanging="480"/>
      </w:pPr>
    </w:lvl>
    <w:lvl w:ilvl="1">
      <w:numFmt w:val="bullet"/>
      <w:lvlText w:val="–"/>
      <w:lvlJc w:val="left"/>
      <w:pPr>
        <w:ind w:left="1440" w:hanging="480"/>
      </w:pPr>
    </w:lvl>
    <w:lvl w:ilvl="2">
      <w:numFmt w:val="bullet"/>
      <w:lvlText w:val="•"/>
      <w:lvlJc w:val="left"/>
      <w:pPr>
        <w:ind w:left="2160" w:hanging="480"/>
      </w:pPr>
    </w:lvl>
    <w:lvl w:ilvl="3">
      <w:numFmt w:val="bullet"/>
      <w:lvlText w:val="–"/>
      <w:lvlJc w:val="left"/>
      <w:pPr>
        <w:ind w:left="2880" w:hanging="480"/>
      </w:pPr>
    </w:lvl>
    <w:lvl w:ilvl="4">
      <w:numFmt w:val="bullet"/>
      <w:lvlText w:val="•"/>
      <w:lvlJc w:val="left"/>
      <w:pPr>
        <w:ind w:left="3600" w:hanging="480"/>
      </w:pPr>
    </w:lvl>
    <w:lvl w:ilvl="5">
      <w:numFmt w:val="bullet"/>
      <w:lvlText w:val="–"/>
      <w:lvlJc w:val="left"/>
      <w:pPr>
        <w:ind w:left="4320" w:hanging="480"/>
      </w:pPr>
    </w:lvl>
    <w:lvl w:ilvl="6">
      <w:numFmt w:val="bullet"/>
      <w:lvlText w:val="•"/>
      <w:lvlJc w:val="left"/>
      <w:pPr>
        <w:ind w:left="5040" w:hanging="480"/>
      </w:pPr>
    </w:lvl>
    <w:lvl w:ilvl="7">
      <w:numFmt w:val="bullet"/>
      <w:lvlText w:val="–"/>
      <w:lvlJc w:val="left"/>
      <w:pPr>
        <w:ind w:left="5760" w:hanging="480"/>
      </w:pPr>
    </w:lvl>
    <w:lvl w:ilvl="8">
      <w:numFmt w:val="bullet"/>
      <w:lvlText w:val="•"/>
      <w:lvlJc w:val="left"/>
      <w:pPr>
        <w:ind w:left="6480" w:hanging="480"/>
      </w:pPr>
    </w:lvl>
  </w:abstractNum>
  <w:abstractNum w:abstractNumId="99401">
    <w:nsid w:val="71315dca"/>
    <w:multiLevelType w:val="multilevel"/>
    <w:lvl w:ilvl="0">
      <w:start w:val="1"/>
      <w:numFmt w:val="decimal"/>
      <w:lvlText w:val="%1."/>
      <w:lvlJc w:val="left"/>
      <w:pPr>
        <w:ind w:left="720" w:hanging="480"/>
      </w:pPr>
    </w:lvl>
    <w:lvl w:ilvl="1">
      <w:start w:val="1"/>
      <w:numFmt w:val="decimal"/>
      <w:lvlText w:val="%2."/>
      <w:lvlJc w:val="left"/>
      <w:pPr>
        <w:ind w:left="1440" w:hanging="480"/>
      </w:pPr>
    </w:lvl>
    <w:lvl w:ilvl="2">
      <w:start w:val="1"/>
      <w:numFmt w:val="decimal"/>
      <w:lvlText w:val="%3."/>
      <w:lvlJc w:val="left"/>
      <w:pPr>
        <w:ind w:left="2160" w:hanging="480"/>
      </w:pPr>
    </w:lvl>
    <w:lvl w:ilvl="3">
      <w:start w:val="1"/>
      <w:numFmt w:val="decimal"/>
      <w:lvlText w:val="%4."/>
      <w:lvlJc w:val="left"/>
      <w:pPr>
        <w:ind w:left="2880" w:hanging="480"/>
      </w:pPr>
    </w:lvl>
    <w:lvl w:ilvl="4">
      <w:start w:val="1"/>
      <w:numFmt w:val="decimal"/>
      <w:lvlText w:val="%5."/>
      <w:lvlJc w:val="left"/>
      <w:pPr>
        <w:ind w:left="3600" w:hanging="480"/>
      </w:pPr>
    </w:lvl>
    <w:lvl w:ilvl="5">
      <w:start w:val="1"/>
      <w:numFmt w:val="decimal"/>
      <w:lvlText w:val="%6."/>
      <w:lvlJc w:val="left"/>
      <w:pPr>
        <w:ind w:left="4320" w:hanging="480"/>
      </w:pPr>
    </w:lvl>
    <w:lvl w:ilvl="6">
      <w:start w:val="1"/>
      <w:numFmt w:val="decimal"/>
      <w:lvlText w:val="%7."/>
      <w:lvlJc w:val="left"/>
      <w:pPr>
        <w:ind w:left="5040" w:hanging="480"/>
      </w:pPr>
    </w:lvl>
    <w:lvl w:ilvl="7">
      <w:start w:val="1"/>
      <w:numFmt w:val="decimal"/>
      <w:lvlText w:val="%8."/>
      <w:lvlJc w:val="left"/>
      <w:pPr>
        <w:ind w:left="5760" w:hanging="480"/>
      </w:pPr>
    </w:lvl>
    <w:lvl w:ilvl="8">
      <w:start w:val="1"/>
      <w:numFmt w:val="decimal"/>
      <w:lvlText w:val="%9."/>
      <w:lvlJc w:val="left"/>
      <w:pPr>
        <w:ind w:left="6480" w:hanging="480"/>
      </w:pPr>
    </w:lvl>
  </w:abstractNum>
  <w:abstractNum w:abstractNumId="99701">
    <w:nsid w:val="47261bad"/>
    <w:multiLevelType w:val="multilevel"/>
    <w:lvl w:ilvl="0">
      <w:start w:val="1"/>
      <w:numFmt w:val="lowerLetter"/>
      <w:lvlText w:val="%1."/>
      <w:lvlJc w:val="left"/>
      <w:pPr>
        <w:ind w:left="720" w:hanging="480"/>
      </w:pPr>
    </w:lvl>
    <w:lvl w:ilvl="1">
      <w:start w:val="1"/>
      <w:numFmt w:val="lowerLetter"/>
      <w:lvlText w:val="%2."/>
      <w:lvlJc w:val="left"/>
      <w:pPr>
        <w:ind w:left="1440" w:hanging="480"/>
      </w:pPr>
    </w:lvl>
    <w:lvl w:ilvl="2">
      <w:start w:val="1"/>
      <w:numFmt w:val="lowerLetter"/>
      <w:lvlText w:val="%3."/>
      <w:lvlJc w:val="left"/>
      <w:pPr>
        <w:ind w:left="2160" w:hanging="480"/>
      </w:pPr>
    </w:lvl>
    <w:lvl w:ilvl="3">
      <w:start w:val="1"/>
      <w:numFmt w:val="lowerLetter"/>
      <w:lvlText w:val="%4."/>
      <w:lvlJc w:val="left"/>
      <w:pPr>
        <w:ind w:left="2880" w:hanging="480"/>
      </w:pPr>
    </w:lvl>
    <w:lvl w:ilvl="4">
      <w:start w:val="1"/>
      <w:numFmt w:val="lowerLetter"/>
      <w:lvlText w:val="%5."/>
      <w:lvlJc w:val="left"/>
      <w:pPr>
        <w:ind w:left="3600" w:hanging="480"/>
      </w:pPr>
    </w:lvl>
    <w:lvl w:ilvl="5">
      <w:start w:val="1"/>
      <w:numFmt w:val="lowerLetter"/>
      <w:lvlText w:val="%6."/>
      <w:lvlJc w:val="left"/>
      <w:pPr>
        <w:ind w:left="4320" w:hanging="480"/>
      </w:pPr>
    </w:lvl>
    <w:lvl w:ilvl="6">
      <w:start w:val="1"/>
      <w:numFmt w:val="lowerLetter"/>
      <w:lvlText w:val="%7."/>
      <w:lvlJc w:val="left"/>
      <w:pPr>
        <w:ind w:left="5040" w:hanging="480"/>
      </w:pPr>
    </w:lvl>
    <w:lvl w:ilvl="7">
      <w:start w:val="1"/>
      <w:numFmt w:val="lowerLetter"/>
      <w:lvlText w:val="%8."/>
      <w:lvlJc w:val="left"/>
      <w:pPr>
        <w:ind w:left="5760" w:hanging="480"/>
      </w:pPr>
    </w:lvl>
    <w:lvl w:ilvl="8">
      <w:start w:val="1"/>
      <w:numFmt w:val="lowerLetter"/>
      <w:lvlText w:val="%9."/>
      <w:lvlJc w:val="left"/>
      <w:pPr>
        <w:ind w:left="6480" w:hanging="480"/>
      </w:pPr>
    </w:lvl>
  </w:abstractNum>
  <w:num w:numId="1000">
    <w:abstractNumId w:val="990"/>
  </w:num>
  <w:num w:numId="1001">
    <w:abstractNumId w:val="991"/>
  </w:num>
  <w:num w:numId="1002">
    <w:abstractNumId w:val="9940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003">
    <w:abstractNumId w:val="9970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004">
    <w:abstractNumId w:val="9970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005">
    <w:abstractNumId w:val="9970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006">
    <w:abstractNumId w:val="9970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90"/>
  <w:embedSystemFonts/>
  <w:proofState w:spelling="clean" w:grammar="clean"/>
  <w:stylePaneFormatFilter w:val="0004"/>
  <w:footnotePr>
    <w:footnote w:id="-1"/>
    <w:footnote w:id="0"/>
  </w:footnotePr>
  <w:doNotTrackMoves/>
  <w:defaultTabStop w:val="720"/>
  <w:drawingGridHorizontalSpacing w:val="360"/>
  <w:drawingGridVerticalSpacing w:val="360"/>
  <w:displayHorizontalDrawingGridEvery w:val="0"/>
  <w:displayVerticalDrawingGridEvery w:val="0"/>
  <w:characterSpacingControl w:val="doNotCompress"/>
  <w:savePreviewPicture/>
  <w:rsids>
    <w:rsidRoot w:val="00590D07"/>
    <w:rsid w:val="00011C8B"/>
    <w:rsid w:val="004E29B3"/>
    <w:rsid w:val="00590D07"/>
    <w:rsid w:val="00784D58"/>
    <w:rsid w:val="008D6863"/>
    <w:rsid w:val="00B86B75"/>
    <w:rsid w:val="00BC48D5"/>
    <w:rsid w:val="00C36279"/>
    <w:rsid w:val="00E315A3"/>
  </w:rsids>
  <m:mathPr>
    <m:mathFont m:val="Lucida Grande"/>
    <m:brkBin m:val="before"/>
    <m:brkBinSub m:val="--"/>
    <m:smallFrac m:val="false"/>
    <m:dispDef m:val="false"/>
    <m:lMargin m:val="0"/>
    <m:rMargin m:val="0"/>
    <m:wrapRight/>
    <m:intLim m:val="subSup"/>
    <m:naryLim m:val="subSup"/>
  </m:mathPr>
  <w:themeFontLang w:val="en-US"/>
  <w:clrSchemeMapping w:bg1="light1" w:t1="dark1" w:bg2="light2" w:t2="dark2" w:accent1="accent1" w:accent2="accent2" w:accent3="accent3" w:accent4="accent4" w:accent5="accent5" w:accent6="accent6" w:hyperlink="hyperlink" w:followedHyperlink="followedHyperlink"/>
  <w:decimalSymbol w:val="."/>
  <w:listSeparator w:val=","/>
  <w:autoHyphenation w:val="true"/>
</w:settings>
</file>

<file path=word/styles.xml><?xml version="1.0" encoding="utf-8"?>
<w:styles xmlns:w="http://schemas.openxmlformats.org/wordprocessingml/2006/main" xmlns:w14="http://schemas.microsoft.com/office/word/2010/wordml" xmlns:mc="http://schemas.openxmlformats.org/markup-compatibility/2006" mc:Ignorable="w14">
  <w:docDefaults>
    <w:rPrDefault>
      <w:rPr>
        <w:rFonts w:ascii="Cambria" w:hAnsi="Cambria" w:eastAsia="Cambria" w:cs="" w:asciiTheme="minorHAnsi" w:cstheme="minorBidi" w:eastAsiaTheme="minorHAnsi" w:hAnsiTheme="minorHAnsi"/>
        <w:sz w:val="24"/>
        <w:szCs w:val="24"/>
        <w:lang w:val="en-US" w:eastAsia="en-US" w:bidi="ar-SA"/>
      </w:rPr>
    </w:rPrDefault>
    <w:pPrDefault>
      <w:pPr>
        <w:suppressAutoHyphens w:val="true"/>
      </w:pPr>
    </w:pPrDefault>
  </w:docDefaults>
  <w:latentStyles w:defLockedState="0" w:defUIPriority="0" w:defSemiHidden="0" w:defUnhideWhenUsed="0" w:defQFormat="0" w:count="376">
    <w:lsdException w:name="heading 5"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nhideWhenUsed="1"/>
    <w:lsdException w:name="toc 2" w:semiHidden="1" w:unhideWhenUsed="1"/>
    <w:lsdException w:name="toc 3" w:semiHidden="1" w:unhideWhenUsed="1"/>
    <w:lsdException w:name="toc 4" w:semiHidden="1" w:unhideWhenUsed="1"/>
    <w:lsdException w:name="toc 5" w:semiHidden="1" w:unhideWhenUsed="1"/>
    <w:lsdException w:name="toc 6" w:semiHidden="1" w:unhideWhenUsed="1"/>
    <w:lsdException w:name="toc 7" w:semiHidden="1" w:unhideWhenUsed="1"/>
    <w:lsdException w:name="toc 8" w:semiHidden="1" w:unhideWhenUsed="1"/>
    <w:lsdException w:name="toc 9" w:semiHidden="1"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nhideWhenUsed="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Bullet 2" w:semiHidden="1" w:unhideWhenUsed="1"/>
    <w:lsdException w:name="List Bullet 3"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Closing" w:semiHidden="1" w:unhideWhenUsed="1"/>
    <w:lsdException w:name="Signature" w:semiHidden="1" w:unhideWhenUsed="1"/>
    <w:lsdException w:name="Default Paragraph Font" w:semiHidden="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alutation" w:semiHidden="1" w:unhideWhenUsed="1"/>
    <w:lsdException w:name="Date" w:semiHidden="1" w:unhideWhenUsed="1"/>
    <w:lsdException w:name="Body Text First Indent"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Theme" w:semiHidden="1" w:unhideWhenUsed="1"/>
    <w:lsdException w:name="Placeholder Text" w:semiHidden="1"/>
    <w:lsdException w:name="Light Shading"/>
    <w:lsdException w:name="Light List"/>
    <w:lsdException w:name="Light Grid"/>
    <w:lsdException w:name="Medium Shading 1"/>
    <w:lsdException w:name="Medium Shading 2"/>
    <w:lsdException w:name="Medium List 1"/>
    <w:lsdException w:name="Medium List 2"/>
    <w:lsdException w:name="Medium Grid 1"/>
    <w:lsdException w:name="Medium Grid 2"/>
    <w:lsdException w:name="Medium Grid 3"/>
    <w:lsdException w:name="Dark List"/>
    <w:lsdException w:name="Colorful Shading"/>
    <w:lsdException w:name="Colorful List"/>
    <w:lsdException w:name="Colorful Grid"/>
    <w:lsdException w:name="Light Shading Accent 1"/>
    <w:lsdException w:name="Light List Accent 1"/>
    <w:lsdException w:name="Light Grid Accent 1"/>
    <w:lsdException w:name="Medium Shading 1 Accent 1"/>
    <w:lsdException w:name="Medium Shading 2 Accent 1"/>
    <w:lsdException w:name="Medium List 1 Accent 1"/>
    <w:lsdException w:name="Revision" w:semiHidden="1"/>
    <w:lsdException w:name="Medium List 2 Accent 1"/>
    <w:lsdException w:name="Medium Grid 1 Accent 1"/>
    <w:lsdException w:name="Medium Grid 2 Accent 1"/>
    <w:lsdException w:name="Medium Grid 3 Accent 1"/>
    <w:lsdException w:name="Dark List Accent 1"/>
    <w:lsdException w:name="Colorful Shading Accent 1"/>
    <w:lsdException w:name="Colorful List Accent 1"/>
    <w:lsdException w:name="Colorful Grid Accent 1"/>
    <w:lsdException w:name="Light Shading Accent 2"/>
    <w:lsdException w:name="Light List Accent 2"/>
    <w:lsdException w:name="Light Grid Accent 2"/>
    <w:lsdException w:name="Medium Shading 1 Accent 2"/>
    <w:lsdException w:name="Medium Shading 2 Accent 2"/>
    <w:lsdException w:name="Medium List 1 Accent 2"/>
    <w:lsdException w:name="Medium List 2 Accent 2"/>
    <w:lsdException w:name="Medium Grid 1 Accent 2"/>
    <w:lsdException w:name="Medium Grid 2 Accent 2"/>
    <w:lsdException w:name="Medium Grid 3 Accent 2"/>
    <w:lsdException w:name="Dark List Accent 2"/>
    <w:lsdException w:name="Colorful Shading Accent 2"/>
    <w:lsdException w:name="Colorful List Accent 2"/>
    <w:lsdException w:name="Colorful Grid Accent 2"/>
    <w:lsdException w:name="Light Shading Accent 3"/>
    <w:lsdException w:name="Light List Accent 3"/>
    <w:lsdException w:name="Light Grid Accent 3"/>
    <w:lsdException w:name="Medium Shading 1 Accent 3"/>
    <w:lsdException w:name="Medium Shading 2 Accent 3"/>
    <w:lsdException w:name="Medium List 1 Accent 3"/>
    <w:lsdException w:name="Medium List 2 Accent 3"/>
    <w:lsdException w:name="Medium Grid 1 Accent 3"/>
    <w:lsdException w:name="Medium Grid 2 Accent 3"/>
    <w:lsdException w:name="Medium Grid 3 Accent 3"/>
    <w:lsdException w:name="Dark List Accent 3"/>
    <w:lsdException w:name="Colorful Shading Accent 3"/>
    <w:lsdException w:name="Colorful List Accent 3"/>
    <w:lsdException w:name="Colorful Grid Accent 3"/>
    <w:lsdException w:name="Light Shading Accent 4"/>
    <w:lsdException w:name="Light List Accent 4"/>
    <w:lsdException w:name="Light Grid Accent 4"/>
    <w:lsdException w:name="Medium Shading 1 Accent 4"/>
    <w:lsdException w:name="Medium Shading 2 Accent 4"/>
    <w:lsdException w:name="Medium List 1 Accent 4"/>
    <w:lsdException w:name="Medium List 2 Accent 4"/>
    <w:lsdException w:name="Medium Grid 1 Accent 4"/>
    <w:lsdException w:name="Medium Grid 2 Accent 4"/>
    <w:lsdException w:name="Medium Grid 3 Accent 4"/>
    <w:lsdException w:name="Dark List Accent 4"/>
    <w:lsdException w:name="Colorful Shading Accent 4"/>
    <w:lsdException w:name="Colorful List Accent 4"/>
    <w:lsdException w:name="Colorful Grid Accent 4"/>
    <w:lsdException w:name="Light Shading Accent 5"/>
    <w:lsdException w:name="Light List Accent 5"/>
    <w:lsdException w:name="Light Grid Accent 5"/>
    <w:lsdException w:name="Medium Shading 1 Accent 5"/>
    <w:lsdException w:name="Medium Shading 2 Accent 5"/>
    <w:lsdException w:name="Medium List 1 Accent 5"/>
    <w:lsdException w:name="Medium List 2 Accent 5"/>
    <w:lsdException w:name="Medium Grid 1 Accent 5"/>
    <w:lsdException w:name="Medium Grid 2 Accent 5"/>
    <w:lsdException w:name="Medium Grid 3 Accent 5"/>
    <w:lsdException w:name="Dark List Accent 5"/>
    <w:lsdException w:name="Colorful Shading Accent 5"/>
    <w:lsdException w:name="Colorful List Accent 5"/>
    <w:lsdException w:name="Colorful Grid Accent 5"/>
    <w:lsdException w:name="Light Shading Accent 6"/>
    <w:lsdException w:name="Light List Accent 6"/>
    <w:lsdException w:name="Light Grid Accent 6"/>
    <w:lsdException w:name="Medium Shading 1 Accent 6"/>
    <w:lsdException w:name="Medium Shading 2 Accent 6"/>
    <w:lsdException w:name="Medium List 1 Accent 6"/>
    <w:lsdException w:name="Medium List 2 Accent 6"/>
    <w:lsdException w:name="Medium Grid 1 Accent 6"/>
    <w:lsdException w:name="Medium Grid 2 Accent 6"/>
    <w:lsdException w:name="Medium Grid 3 Accent 6"/>
    <w:lsdException w:name="Dark List Accent 6"/>
    <w:lsdException w:name="Colorful Shading Accent 6"/>
    <w:lsdException w:name="Colorful List Accent 6"/>
    <w:lsdException w:name="Colorful Grid Accent 6"/>
    <w:lsdException w:name="Bibliography" w:semiHidden="1" w:unhideWhenUsed="1"/>
    <w:lsdException w:name="TOC Heading" w:semiHidden="1" w:unhideWhenUsed="1"/>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uiPriority="99" w:semiHidden="1" w:unhideWhenUsed="1"/>
    <w:lsdException w:name="Smart Hyperlink" w:uiPriority="99" w:semiHidden="1" w:unhideWhenUsed="1"/>
    <w:lsdException w:name="Hashtag" w:uiPriority="99" w:semiHidden="1" w:unhideWhenUsed="1"/>
    <w:lsdException w:name="Unresolved Mention" w:uiPriority="99" w:semiHidden="1" w:unhideWhenUsed="1"/>
    <w:lsdException w:name="Smart Link" w:uiPriority="99" w:semiHidden="1" w:unhideWhenUsed="1"/>
  </w:latentStyles>
  <w:style w:type="paragraph" w:styleId="Normal" w:default="1">
    <w:name w:val="Normal"/>
    <w:qFormat/>
    <w:pPr>
      <w:widowControl/>
      <w:bidi w:val="0"/>
      <w:spacing w:before="0" w:after="200"/>
      <w:jc w:val="left"/>
    </w:pPr>
    <w:rPr>
      <w:rFonts w:ascii="Cambria" w:hAnsi="Cambria" w:eastAsia="Cambria" w:cs="" w:asciiTheme="minorHAnsi" w:cstheme="minorBidi" w:eastAsiaTheme="minorHAnsi" w:hAnsiTheme="minorHAnsi"/>
      <w:color w:val="auto"/>
      <w:kern w:val="0"/>
      <w:sz w:val="24"/>
      <w:szCs w:val="24"/>
      <w:lang w:val="en-US" w:eastAsia="en-US" w:bidi="ar-SA"/>
    </w:rPr>
  </w:style>
  <w:style w:type="paragraph" w:styleId="Heading1">
    <w:name w:val="Heading 1"/>
    <w:basedOn w:val="Normal"/>
    <w:next w:val="TextBody"/>
    <w:uiPriority w:val="9"/>
    <w:qFormat/>
    <w:pPr>
      <w:keepNext w:val="true"/>
      <w:keepLines/>
      <w:spacing w:before="480" w:after="0"/>
      <w:outlineLvl w:val="0"/>
    </w:pPr>
    <w:rPr>
      <w:rFonts w:ascii="Calibri" w:hAnsi="Calibri" w:eastAsia="ＭＳ ゴシック" w:cs="" w:asciiTheme="majorHAnsi" w:cstheme="majorBidi" w:eastAsiaTheme="majorEastAsia" w:hAnsiTheme="majorHAnsi"/>
      <w:b/>
      <w:bCs/>
      <w:color w:val="4F81BD" w:themeColor="accent1"/>
      <w:sz w:val="32"/>
      <w:szCs w:val="32"/>
    </w:rPr>
  </w:style>
  <w:style w:type="paragraph" w:styleId="Heading2">
    <w:name w:val="Heading 2"/>
    <w:basedOn w:val="Normal"/>
    <w:next w:val="TextBody"/>
    <w:uiPriority w:val="9"/>
    <w:unhideWhenUsed/>
    <w:qFormat/>
    <w:pPr>
      <w:keepNext w:val="true"/>
      <w:keepLines/>
      <w:spacing w:before="200" w:after="0"/>
      <w:outlineLvl w:val="1"/>
    </w:pPr>
    <w:rPr>
      <w:rFonts w:ascii="Calibri" w:hAnsi="Calibri" w:eastAsia="ＭＳ ゴシック" w:cs="" w:asciiTheme="majorHAnsi" w:cstheme="majorBidi" w:eastAsiaTheme="majorEastAsia" w:hAnsiTheme="majorHAnsi"/>
      <w:b/>
      <w:bCs/>
      <w:color w:val="4F81BD" w:themeColor="accent1"/>
      <w:sz w:val="28"/>
      <w:szCs w:val="28"/>
    </w:rPr>
  </w:style>
  <w:style w:type="paragraph" w:styleId="Heading3">
    <w:name w:val="Heading 3"/>
    <w:basedOn w:val="Normal"/>
    <w:next w:val="TextBody"/>
    <w:uiPriority w:val="9"/>
    <w:unhideWhenUsed/>
    <w:qFormat/>
    <w:pPr>
      <w:keepNext w:val="true"/>
      <w:keepLines/>
      <w:spacing w:before="200" w:after="0"/>
      <w:outlineLvl w:val="2"/>
    </w:pPr>
    <w:rPr>
      <w:rFonts w:ascii="Calibri" w:hAnsi="Calibri" w:eastAsia="ＭＳ ゴシック" w:cs="" w:asciiTheme="majorHAnsi" w:cstheme="majorBidi" w:eastAsiaTheme="majorEastAsia" w:hAnsiTheme="majorHAnsi"/>
      <w:b/>
      <w:bCs/>
      <w:color w:val="4F81BD" w:themeColor="accent1"/>
    </w:rPr>
  </w:style>
  <w:style w:type="paragraph" w:styleId="Heading4">
    <w:name w:val="Heading 4"/>
    <w:basedOn w:val="Normal"/>
    <w:next w:val="TextBody"/>
    <w:uiPriority w:val="9"/>
    <w:unhideWhenUsed/>
    <w:qFormat/>
    <w:pPr>
      <w:keepNext w:val="true"/>
      <w:keepLines/>
      <w:spacing w:before="200" w:after="0"/>
      <w:outlineLvl w:val="3"/>
    </w:pPr>
    <w:rPr>
      <w:rFonts w:ascii="Calibri" w:hAnsi="Calibri" w:eastAsia="ＭＳ ゴシック" w:cs="" w:asciiTheme="majorHAnsi" w:cstheme="majorBidi" w:eastAsiaTheme="majorEastAsia" w:hAnsiTheme="majorHAnsi"/>
      <w:bCs/>
      <w:i/>
      <w:color w:val="4F81BD" w:themeColor="accent1"/>
    </w:rPr>
  </w:style>
  <w:style w:type="paragraph" w:styleId="Heading5">
    <w:name w:val="Heading 5"/>
    <w:basedOn w:val="Normal"/>
    <w:next w:val="TextBody"/>
    <w:uiPriority w:val="9"/>
    <w:unhideWhenUsed/>
    <w:qFormat/>
    <w:pPr>
      <w:keepNext w:val="true"/>
      <w:keepLines/>
      <w:spacing w:before="200" w:after="0"/>
      <w:outlineLvl w:val="4"/>
    </w:pPr>
    <w:rPr>
      <w:rFonts w:ascii="Calibri" w:hAnsi="Calibri" w:eastAsia="ＭＳ ゴシック" w:cs="" w:asciiTheme="majorHAnsi" w:cstheme="majorBidi" w:eastAsiaTheme="majorEastAsia" w:hAnsiTheme="majorHAnsi"/>
      <w:iCs/>
      <w:color w:val="4F81BD" w:themeColor="accent1"/>
    </w:rPr>
  </w:style>
  <w:style w:type="paragraph" w:styleId="Heading6">
    <w:name w:val="Heading 6"/>
    <w:basedOn w:val="Normal"/>
    <w:next w:val="TextBody"/>
    <w:uiPriority w:val="9"/>
    <w:unhideWhenUsed/>
    <w:qFormat/>
    <w:pPr>
      <w:keepNext w:val="true"/>
      <w:keepLines/>
      <w:spacing w:before="200" w:after="0"/>
      <w:outlineLvl w:val="5"/>
    </w:pPr>
    <w:rPr>
      <w:rFonts w:ascii="Calibri" w:hAnsi="Calibri" w:eastAsia="ＭＳ ゴシック" w:cs="" w:asciiTheme="majorHAnsi" w:cstheme="majorBidi" w:eastAsiaTheme="majorEastAsia" w:hAnsiTheme="majorHAnsi"/>
      <w:color w:val="4F81BD" w:themeColor="accent1"/>
    </w:rPr>
  </w:style>
  <w:style w:type="paragraph" w:styleId="Heading7">
    <w:name w:val="Heading 7"/>
    <w:basedOn w:val="Normal"/>
    <w:next w:val="TextBody"/>
    <w:uiPriority w:val="9"/>
    <w:unhideWhenUsed/>
    <w:qFormat/>
    <w:pPr>
      <w:keepNext w:val="true"/>
      <w:keepLines/>
      <w:spacing w:before="200" w:after="0"/>
      <w:outlineLvl w:val="6"/>
    </w:pPr>
    <w:rPr>
      <w:rFonts w:ascii="Calibri" w:hAnsi="Calibri" w:eastAsia="ＭＳ ゴシック" w:cs="" w:asciiTheme="majorHAnsi" w:cstheme="majorBidi" w:eastAsiaTheme="majorEastAsia" w:hAnsiTheme="majorHAnsi"/>
      <w:color w:val="4F81BD" w:themeColor="accent1"/>
    </w:rPr>
  </w:style>
  <w:style w:type="paragraph" w:styleId="Heading8">
    <w:name w:val="Heading 8"/>
    <w:basedOn w:val="Normal"/>
    <w:next w:val="TextBody"/>
    <w:uiPriority w:val="9"/>
    <w:unhideWhenUsed/>
    <w:qFormat/>
    <w:pPr>
      <w:keepNext w:val="true"/>
      <w:keepLines/>
      <w:spacing w:before="200" w:after="0"/>
      <w:outlineLvl w:val="7"/>
    </w:pPr>
    <w:rPr>
      <w:rFonts w:ascii="Calibri" w:hAnsi="Calibri" w:eastAsia="ＭＳ ゴシック" w:cs="" w:asciiTheme="majorHAnsi" w:cstheme="majorBidi" w:eastAsiaTheme="majorEastAsia" w:hAnsiTheme="majorHAnsi"/>
      <w:color w:val="4F81BD" w:themeColor="accent1"/>
    </w:rPr>
  </w:style>
  <w:style w:type="paragraph" w:styleId="Heading9">
    <w:name w:val="Heading 9"/>
    <w:basedOn w:val="Normal"/>
    <w:next w:val="TextBody"/>
    <w:uiPriority w:val="9"/>
    <w:unhideWhenUsed/>
    <w:qFormat/>
    <w:pPr>
      <w:keepNext w:val="true"/>
      <w:keepLines/>
      <w:spacing w:before="200" w:after="0"/>
      <w:outlineLvl w:val="8"/>
    </w:pPr>
    <w:rPr>
      <w:rFonts w:ascii="Calibri" w:hAnsi="Calibri" w:eastAsia="ＭＳ ゴシック" w:cs="" w:asciiTheme="majorHAnsi" w:cstheme="majorBidi" w:eastAsiaTheme="majorEastAsia" w:hAnsiTheme="majorHAnsi"/>
      <w:color w:val="4F81BD" w:themeColor="accent1"/>
    </w:rPr>
  </w:style>
  <w:style w:type="character" w:styleId="DefaultParagraphFont" w:default="1">
    <w:name w:val="Default Paragraph Font"/>
    <w:uiPriority w:val="1"/>
    <w:semiHidden/>
    <w:unhideWhenUsed/>
    <w:qFormat/>
    <w:rPr/>
  </w:style>
  <w:style w:type="character" w:styleId="CaptionChar" w:customStyle="1">
    <w:name w:val="Caption Char"/>
    <w:basedOn w:val="DefaultParagraphFont"/>
    <w:link w:val="Caption"/>
    <w:qFormat/>
    <w:rPr/>
  </w:style>
  <w:style w:type="character" w:styleId="VerbatimChar" w:customStyle="1">
    <w:name w:val="Verbatim Char"/>
    <w:basedOn w:val="CaptionChar"/>
    <w:qFormat/>
    <w:rPr>
      <w:rFonts w:ascii="Consolas" w:hAnsi="Consolas"/>
      <w:sz w:val="22"/>
    </w:rPr>
  </w:style>
  <w:style w:type="character" w:styleId="FootnoteCharacters">
    <w:name w:val="Footnote Characters"/>
    <w:basedOn w:val="CaptionChar"/>
    <w:qFormat/>
    <w:rPr>
      <w:vertAlign w:val="superscript"/>
    </w:rPr>
  </w:style>
  <w:style w:type="character" w:styleId="FootnoteAnchor">
    <w:name w:val="Footnote Anchor"/>
    <w:rPr>
      <w:vertAlign w:val="superscript"/>
    </w:rPr>
  </w:style>
  <w:style w:type="character" w:styleId="InternetLink">
    <w:name w:val="Hyperlink"/>
    <w:basedOn w:val="CaptionChar"/>
    <w:rPr>
      <w:color w:val="4F81BD" w:themeColor="accent1"/>
    </w:rPr>
  </w:style>
  <w:style w:type="character" w:styleId="HeaderChar" w:customStyle="1">
    <w:name w:val="Header Char"/>
    <w:basedOn w:val="DefaultParagraphFont"/>
    <w:link w:val="Header"/>
    <w:qFormat/>
    <w:rsid w:val="00cb1f69"/>
    <w:rPr/>
  </w:style>
  <w:style w:type="character" w:styleId="FooterChar" w:customStyle="1">
    <w:name w:val="Footer Char"/>
    <w:basedOn w:val="DefaultParagraphFont"/>
    <w:link w:val="Footer"/>
    <w:qFormat/>
    <w:rsid w:val="00cb1f69"/>
    <w:rPr/>
  </w:style>
  <w:style w:type="character" w:styleId="UnresolvedMention">
    <w:name w:val="Unresolved Mention"/>
    <w:basedOn w:val="DefaultParagraphFont"/>
    <w:uiPriority w:val="99"/>
    <w:semiHidden/>
    <w:unhideWhenUsed/>
    <w:qFormat/>
    <w:rsid w:val="00cb1f69"/>
    <w:rPr>
      <w:color w:val="605E5C"/>
      <w:shd w:fill="E1DFDD" w:val="clear"/>
    </w:rPr>
  </w:style>
  <w:style w:type="character" w:styleId="EndnoteAnchor">
    <w:name w:val="Endnote Anchor"/>
    <w:rPr>
      <w:vertAlign w:val="superscript"/>
    </w:rPr>
  </w:style>
  <w:style w:type="character" w:styleId="EndnoteCharacters">
    <w:name w:val="Endnote Characters"/>
    <w:qFormat/>
    <w:rPr/>
  </w:style>
  <w:style w:type="paragraph" w:styleId="Heading">
    <w:name w:val="Heading"/>
    <w:basedOn w:val="Normal"/>
    <w:next w:val="TextBody"/>
    <w:qFormat/>
    <w:pPr>
      <w:keepNext w:val="true"/>
      <w:spacing w:before="240" w:after="120"/>
    </w:pPr>
    <w:rPr>
      <w:rFonts w:ascii="Liberation Sans" w:hAnsi="Liberation Sans" w:eastAsia="PingFang SC" w:cs="Arial Unicode MS"/>
      <w:sz w:val="28"/>
      <w:szCs w:val="28"/>
    </w:rPr>
  </w:style>
  <w:style w:type="paragraph" w:styleId="TextBody">
    <w:name w:val="Body Text"/>
    <w:basedOn w:val="Normal"/>
    <w:qFormat/>
    <w:pPr>
      <w:spacing w:before="180" w:after="180"/>
    </w:pPr>
    <w:rPr/>
  </w:style>
  <w:style w:type="paragraph" w:styleId="List">
    <w:name w:val="List"/>
    <w:basedOn w:val="TextBody"/>
    <w:pPr/>
    <w:rPr>
      <w:rFonts w:cs="Arial Unicode MS"/>
    </w:rPr>
  </w:style>
  <w:style w:type="paragraph" w:styleId="Caption">
    <w:name w:val="Caption"/>
    <w:basedOn w:val="Normal"/>
    <w:qFormat/>
    <w:pPr>
      <w:suppressLineNumbers/>
      <w:spacing w:before="120" w:after="120"/>
    </w:pPr>
    <w:rPr>
      <w:rFonts w:cs="Arial Unicode MS"/>
      <w:i/>
      <w:iCs/>
      <w:sz w:val="24"/>
      <w:szCs w:val="24"/>
    </w:rPr>
  </w:style>
  <w:style w:type="paragraph" w:styleId="Index">
    <w:name w:val="Index"/>
    <w:basedOn w:val="Normal"/>
    <w:qFormat/>
    <w:pPr>
      <w:suppressLineNumbers/>
    </w:pPr>
    <w:rPr>
      <w:rFonts w:cs="Arial Unicode MS"/>
    </w:rPr>
  </w:style>
  <w:style w:type="paragraph" w:styleId="FirstParagraph" w:customStyle="1">
    <w:name w:val="First Paragraph"/>
    <w:basedOn w:val="TextBody"/>
    <w:next w:val="TextBody"/>
    <w:qFormat/>
    <w:pPr/>
    <w:rPr/>
  </w:style>
  <w:style w:type="paragraph" w:styleId="Compact" w:customStyle="1">
    <w:name w:val="Compact"/>
    <w:basedOn w:val="TextBody"/>
    <w:qFormat/>
    <w:pPr>
      <w:spacing w:before="36" w:after="36"/>
    </w:pPr>
    <w:rPr/>
  </w:style>
  <w:style w:type="paragraph" w:styleId="Title">
    <w:name w:val="Title"/>
    <w:basedOn w:val="Normal"/>
    <w:next w:val="TextBody"/>
    <w:qFormat/>
    <w:pPr>
      <w:keepNext w:val="true"/>
      <w:keepLines/>
      <w:spacing w:before="480" w:after="240"/>
      <w:jc w:val="center"/>
    </w:pPr>
    <w:rPr>
      <w:rFonts w:ascii="Calibri" w:hAnsi="Calibri" w:eastAsia="ＭＳ ゴシック" w:cs="" w:asciiTheme="majorHAnsi" w:cstheme="majorBidi" w:eastAsiaTheme="majorEastAsia" w:hAnsiTheme="majorHAnsi"/>
      <w:b/>
      <w:bCs/>
      <w:color w:val="345A8A" w:themeColor="accent1" w:themeShade="b5"/>
      <w:sz w:val="36"/>
      <w:szCs w:val="36"/>
    </w:rPr>
  </w:style>
  <w:style w:type="paragraph" w:styleId="Subtitle">
    <w:name w:val="Subtitle"/>
    <w:basedOn w:val="Title"/>
    <w:next w:val="TextBody"/>
    <w:qFormat/>
    <w:pPr>
      <w:spacing w:before="240" w:after="240"/>
    </w:pPr>
    <w:rPr>
      <w:sz w:val="30"/>
      <w:szCs w:val="30"/>
    </w:rPr>
  </w:style>
  <w:style w:type="paragraph" w:styleId="Author" w:customStyle="1">
    <w:name w:val="Author"/>
    <w:next w:val="TextBody"/>
    <w:qFormat/>
    <w:pPr>
      <w:keepNext w:val="true"/>
      <w:keepLines/>
      <w:widowControl/>
      <w:bidi w:val="0"/>
      <w:spacing w:before="0" w:after="200"/>
      <w:jc w:val="center"/>
    </w:pPr>
    <w:rPr>
      <w:rFonts w:ascii="Cambria" w:hAnsi="Cambria" w:eastAsia="Cambria" w:cs="" w:asciiTheme="minorHAnsi" w:cstheme="minorBidi" w:eastAsiaTheme="minorHAnsi" w:hAnsiTheme="minorHAnsi"/>
      <w:color w:val="auto"/>
      <w:kern w:val="0"/>
      <w:sz w:val="24"/>
      <w:szCs w:val="24"/>
      <w:lang w:val="en-US" w:eastAsia="en-US" w:bidi="ar-SA"/>
    </w:rPr>
  </w:style>
  <w:style w:type="paragraph" w:styleId="Date">
    <w:name w:val="Date"/>
    <w:next w:val="TextBody"/>
    <w:qFormat/>
    <w:pPr>
      <w:keepNext w:val="true"/>
      <w:keepLines/>
      <w:widowControl/>
      <w:bidi w:val="0"/>
      <w:spacing w:before="0" w:after="200"/>
      <w:jc w:val="center"/>
    </w:pPr>
    <w:rPr>
      <w:rFonts w:ascii="Cambria" w:hAnsi="Cambria" w:eastAsia="Cambria" w:cs="" w:asciiTheme="minorHAnsi" w:cstheme="minorBidi" w:eastAsiaTheme="minorHAnsi" w:hAnsiTheme="minorHAnsi"/>
      <w:color w:val="auto"/>
      <w:kern w:val="0"/>
      <w:sz w:val="24"/>
      <w:szCs w:val="24"/>
      <w:lang w:val="en-US" w:eastAsia="en-US" w:bidi="ar-SA"/>
    </w:rPr>
  </w:style>
  <w:style w:type="paragraph" w:styleId="Abstract" w:customStyle="1">
    <w:name w:val="Abstract"/>
    <w:basedOn w:val="Normal"/>
    <w:next w:val="TextBody"/>
    <w:qFormat/>
    <w:pPr>
      <w:keepNext w:val="true"/>
      <w:keepLines/>
      <w:spacing w:before="300" w:after="300"/>
    </w:pPr>
    <w:rPr>
      <w:sz w:val="20"/>
      <w:szCs w:val="20"/>
    </w:rPr>
  </w:style>
  <w:style w:type="paragraph" w:styleId="Bibliography">
    <w:name w:val="Bibliography"/>
    <w:basedOn w:val="Normal"/>
    <w:qFormat/>
    <w:pPr/>
    <w:rPr/>
  </w:style>
  <w:style w:type="paragraph" w:styleId="BlockText">
    <w:name w:val="Block Text"/>
    <w:basedOn w:val="TextBody"/>
    <w:next w:val="TextBody"/>
    <w:uiPriority w:val="9"/>
    <w:unhideWhenUsed/>
    <w:qFormat/>
    <w:pPr>
      <w:spacing w:before="100" w:after="100"/>
      <w:ind w:left="480" w:right="480" w:hanging="0"/>
    </w:pPr>
    <w:rPr/>
  </w:style>
  <w:style w:type="paragraph" w:styleId="Footnote">
    <w:name w:val="Footnote Text"/>
    <w:basedOn w:val="Normal"/>
    <w:uiPriority w:val="9"/>
    <w:unhideWhenUsed/>
    <w:qFormat/>
    <w:pPr/>
    <w:rPr/>
  </w:style>
  <w:style w:type="paragraph" w:styleId="DefinitionTerm" w:customStyle="1">
    <w:name w:val="Definition Term"/>
    <w:basedOn w:val="Normal"/>
    <w:next w:val="Definition"/>
    <w:qFormat/>
    <w:pPr>
      <w:keepNext w:val="true"/>
      <w:keepLines/>
      <w:spacing w:before="0" w:after="0"/>
    </w:pPr>
    <w:rPr>
      <w:b/>
    </w:rPr>
  </w:style>
  <w:style w:type="paragraph" w:styleId="Definition" w:customStyle="1">
    <w:name w:val="Definition"/>
    <w:basedOn w:val="Normal"/>
    <w:qFormat/>
    <w:pPr/>
    <w:rPr/>
  </w:style>
  <w:style w:type="paragraph" w:styleId="Caption1">
    <w:name w:val="caption"/>
    <w:basedOn w:val="Normal"/>
    <w:link w:val="CaptionChar"/>
    <w:qFormat/>
    <w:pPr>
      <w:spacing w:before="0" w:after="120"/>
    </w:pPr>
    <w:rPr>
      <w:i/>
    </w:rPr>
  </w:style>
  <w:style w:type="paragraph" w:styleId="TableCaption" w:customStyle="1">
    <w:name w:val="Table Caption"/>
    <w:basedOn w:val="Caption1"/>
    <w:qFormat/>
    <w:pPr>
      <w:keepNext w:val="true"/>
    </w:pPr>
    <w:rPr/>
  </w:style>
  <w:style w:type="paragraph" w:styleId="ImageCaption" w:customStyle="1">
    <w:name w:val="Image Caption"/>
    <w:basedOn w:val="Caption1"/>
    <w:qFormat/>
    <w:pPr/>
    <w:rPr/>
  </w:style>
  <w:style w:type="paragraph" w:styleId="Figure" w:customStyle="1">
    <w:name w:val="Figure"/>
    <w:basedOn w:val="Normal"/>
    <w:qFormat/>
    <w:pPr/>
    <w:rPr/>
  </w:style>
  <w:style w:type="paragraph" w:styleId="CaptionedFigure" w:customStyle="1">
    <w:name w:val="Captioned Figure"/>
    <w:basedOn w:val="Figure"/>
    <w:qFormat/>
    <w:pPr>
      <w:keepNext w:val="true"/>
    </w:pPr>
    <w:rPr/>
  </w:style>
  <w:style w:type="paragraph" w:styleId="TOCHeading">
    <w:name w:val="TOC Heading"/>
    <w:basedOn w:val="Heading1"/>
    <w:next w:val="TextBody"/>
    <w:uiPriority w:val="39"/>
    <w:unhideWhenUsed/>
    <w:qFormat/>
    <w:pPr>
      <w:spacing w:lineRule="auto" w:line="259" w:before="240" w:after="0"/>
    </w:pPr>
    <w:rPr>
      <w:b w:val="false"/>
      <w:bCs w:val="false"/>
      <w:color w:val="365F91" w:themeColor="accent1" w:themeShade="bf"/>
    </w:rPr>
  </w:style>
  <w:style w:type="paragraph" w:styleId="HeaderandFooter">
    <w:name w:val="Header and Footer"/>
    <w:basedOn w:val="Normal"/>
    <w:qFormat/>
    <w:pPr/>
    <w:rPr/>
  </w:style>
  <w:style w:type="paragraph" w:styleId="Header">
    <w:name w:val="Header"/>
    <w:basedOn w:val="Normal"/>
    <w:link w:val="HeaderChar"/>
    <w:unhideWhenUsed/>
    <w:rsid w:val="00cb1f69"/>
    <w:pPr>
      <w:tabs>
        <w:tab w:val="clear" w:pos="720"/>
        <w:tab w:val="center" w:pos="4680" w:leader="none"/>
        <w:tab w:val="right" w:pos="9360" w:leader="none"/>
      </w:tabs>
      <w:spacing w:before="0" w:after="0"/>
    </w:pPr>
    <w:rPr/>
  </w:style>
  <w:style w:type="paragraph" w:styleId="Footer">
    <w:name w:val="Footer"/>
    <w:basedOn w:val="Normal"/>
    <w:link w:val="FooterChar"/>
    <w:unhideWhenUsed/>
    <w:rsid w:val="00cb1f69"/>
    <w:pPr>
      <w:tabs>
        <w:tab w:val="clear" w:pos="720"/>
        <w:tab w:val="center" w:pos="4680" w:leader="none"/>
        <w:tab w:val="right" w:pos="9360" w:leader="none"/>
      </w:tabs>
      <w:spacing w:before="0" w:after="0"/>
    </w:pPr>
    <w:rPr/>
  </w:style>
  <w:style w:type="paragraph" w:styleId="Heading9Grey">
    <w:name w:val="Heading9Grey"/>
    <w:basedOn w:val="Heading9"/>
    <w:qFormat/>
    <w:pPr>
      <w:shd w:val="clear" w:fill="DDDDDD"/>
      <w:spacing w:before="0" w:after="200"/>
    </w:pPr>
    <w:rPr/>
  </w:style>
  <w:style w:type="paragraph" w:styleId="Heading1Grey">
    <w:name w:val="Heading1Grey"/>
    <w:basedOn w:val="Heading1"/>
    <w:qFormat/>
    <w:pPr>
      <w:shd w:val="clear" w:fill="DDDDDD"/>
    </w:pPr>
    <w:rPr/>
  </w:style>
  <w:style w:type="paragraph" w:styleId="Heading2Grey">
    <w:name w:val="Heading2Grey"/>
    <w:basedOn w:val="Heading2"/>
    <w:qFormat/>
    <w:pPr>
      <w:shd w:val="clear" w:fill="DDDDDD"/>
    </w:pPr>
    <w:rPr/>
  </w:style>
  <w:style w:type="paragraph" w:styleId="Heading3Grey">
    <w:name w:val="Heading3Grey"/>
    <w:basedOn w:val="Heading3"/>
    <w:qFormat/>
    <w:pPr>
      <w:shd w:val="clear" w:fill="DDDDDD"/>
    </w:pPr>
    <w:rPr/>
  </w:style>
  <w:style w:type="paragraph" w:styleId="Heading4Grey">
    <w:name w:val="Heading4Grey"/>
    <w:basedOn w:val="Heading4"/>
    <w:qFormat/>
    <w:pPr>
      <w:shd w:val="clear" w:fill="DDDDDD"/>
    </w:pPr>
    <w:rPr/>
  </w:style>
  <w:style w:type="paragraph" w:styleId="Heading5Grey">
    <w:name w:val="Heading5Grey"/>
    <w:basedOn w:val="Heading5"/>
    <w:qFormat/>
    <w:pPr>
      <w:shd w:val="clear" w:fill="DDDDDD"/>
    </w:pPr>
    <w:rPr/>
  </w:style>
  <w:style w:type="paragraph" w:styleId="Heading6Grey">
    <w:name w:val="Heading6Grey"/>
    <w:basedOn w:val="Heading6"/>
    <w:qFormat/>
    <w:pPr>
      <w:shd w:val="clear" w:fill="DDDDDD"/>
    </w:pPr>
    <w:rPr/>
  </w:style>
  <w:style w:type="paragraph" w:styleId="Heading7Grey">
    <w:name w:val="Heading7Grey"/>
    <w:basedOn w:val="Heading7"/>
    <w:qFormat/>
    <w:pPr>
      <w:shd w:val="clear" w:fill="DDDDDD"/>
    </w:pPr>
    <w:rPr/>
  </w:style>
  <w:style w:type="paragraph" w:styleId="Heading8Grey">
    <w:name w:val="Heading8Grey"/>
    <w:basedOn w:val="Heading8"/>
    <w:qFormat/>
    <w:pPr>
      <w:shd w:val="clear" w:fill="DDDDDD"/>
    </w:pPr>
    <w:rPr/>
  </w:style>
  <w:style w:type="paragraph" w:styleId="NoteExampleGrey">
    <w:name w:val="NoteExampleGrey"/>
    <w:basedOn w:val="Normal"/>
    <w:qFormat/>
    <w:pPr>
      <w:shd w:val="clear" w:fill="DDDDDD"/>
    </w:pPr>
    <w:rPr/>
  </w:style>
  <w:style w:type="paragraph" w:styleId="SmallWhiteGap">
    <w:name w:val="SmallWhiteGap"/>
    <w:basedOn w:val="TextBody"/>
    <w:next w:val="TextBody"/>
    <w:qFormat/>
    <w:pPr>
      <w:spacing w:before="181" w:after="181"/>
    </w:pPr>
    <w:rPr>
      <w:sz w:val="10"/>
    </w:rPr>
  </w:style>
  <w:style w:type="numbering" w:styleId="NoList" w:default="1">
    <w:name w:val="No List"/>
    <w:uiPriority w:val="99"/>
    <w:semiHidden/>
    <w:unhideWhenUsed/>
    <w:qFormat/>
  </w:style>
  <w:style w:type="table" w:default="1" w:styleId="TableNormal">
    <w:name w:val="Normal Table"/>
    <w:uiPriority w:val="99"/>
    <w:semiHidden/>
    <w:unhideWhenUsed/>
    <w:tblPr>
      <w:tblCellMar>
        <w:top w:w="0" w:type="dxa"/>
        <w:left w:w="108" w:type="dxa"/>
        <w:bottom w:w="0" w:type="dxa"/>
        <w:right w:w="108" w:type="dxa"/>
      </w:tblCellMar>
    </w:tblPr>
  </w:style>
  <w:style w:type="table" w:customStyle="1" w:styleId="Table">
    <w:name w:val="Table"/>
    <w:semiHidden/>
    <w:unhideWhenUsed/>
    <w:qFormat/>
    <w:rsid w:val="000c6fc5"/>
    <w:tblP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
    <w:tcPr>
      <w:shd w:val="clear" w:color="auto" w:fill="D9D9D9" w:themeFill="background1" w:themeFillShade="d9"/>
    </w:tcPr>
  </w:style>
  <w:style w:type="paragraph" w:customStyle="1" w:styleId="SourceCode">
    <w:name w:val="Source Code"/>
    <w:basedOn w:val="Normal"/>
    <w:link w:val="VerbatimChar"/>
    <w:pPr>
      <w:wordWrap w:val="off"/>
    </w:pPr>
  </w:style>
  <w:style w:type="character" w:customStyle="1" w:styleId="KeywordTok">
    <w:name w:val="KeywordTok"/>
    <w:basedOn w:val="VerbatimChar"/>
    <w:rPr>
      <w:color w:val="007020"/>
      <w:b/>
    </w:rPr>
  </w:style>
  <w:style w:type="character" w:customStyle="1" w:styleId="DataTypeTok">
    <w:name w:val="DataTypeTok"/>
    <w:basedOn w:val="VerbatimChar"/>
    <w:rPr>
      <w:color w:val="902000"/>
    </w:rPr>
  </w:style>
  <w:style w:type="character" w:customStyle="1" w:styleId="DecValTok">
    <w:name w:val="DecValTok"/>
    <w:basedOn w:val="VerbatimChar"/>
    <w:rPr>
      <w:color w:val="40a070"/>
    </w:rPr>
  </w:style>
  <w:style w:type="character" w:customStyle="1" w:styleId="BaseNTok">
    <w:name w:val="BaseNTok"/>
    <w:basedOn w:val="VerbatimChar"/>
    <w:rPr>
      <w:color w:val="40a070"/>
    </w:rPr>
  </w:style>
  <w:style w:type="character" w:customStyle="1" w:styleId="FloatTok">
    <w:name w:val="FloatTok"/>
    <w:basedOn w:val="VerbatimChar"/>
    <w:rPr>
      <w:color w:val="40a070"/>
    </w:rPr>
  </w:style>
  <w:style w:type="character" w:customStyle="1" w:styleId="ConstantTok">
    <w:name w:val="ConstantTok"/>
    <w:basedOn w:val="VerbatimChar"/>
    <w:rPr>
      <w:color w:val="880000"/>
    </w:rPr>
  </w:style>
  <w:style w:type="character" w:customStyle="1" w:styleId="CharTok">
    <w:name w:val="CharTok"/>
    <w:basedOn w:val="VerbatimChar"/>
    <w:rPr>
      <w:color w:val="4070a0"/>
    </w:rPr>
  </w:style>
  <w:style w:type="character" w:customStyle="1" w:styleId="SpecialCharTok">
    <w:name w:val="SpecialCharTok"/>
    <w:basedOn w:val="VerbatimChar"/>
    <w:rPr>
      <w:color w:val="4070a0"/>
    </w:rPr>
  </w:style>
  <w:style w:type="character" w:customStyle="1" w:styleId="StringTok">
    <w:name w:val="StringTok"/>
    <w:basedOn w:val="VerbatimChar"/>
    <w:rPr>
      <w:color w:val="4070a0"/>
    </w:rPr>
  </w:style>
  <w:style w:type="character" w:customStyle="1" w:styleId="VerbatimStringTok">
    <w:name w:val="VerbatimStringTok"/>
    <w:basedOn w:val="VerbatimChar"/>
    <w:rPr>
      <w:color w:val="4070a0"/>
    </w:rPr>
  </w:style>
  <w:style w:type="character" w:customStyle="1" w:styleId="SpecialStringTok">
    <w:name w:val="SpecialStringTok"/>
    <w:basedOn w:val="VerbatimChar"/>
    <w:rPr>
      <w:color w:val="bb6688"/>
    </w:rPr>
  </w:style>
  <w:style w:type="character" w:customStyle="1" w:styleId="ImportTok">
    <w:name w:val="ImportTok"/>
    <w:basedOn w:val="VerbatimChar"/>
    <w:rPr/>
  </w:style>
  <w:style w:type="character" w:customStyle="1" w:styleId="CommentTok">
    <w:name w:val="CommentTok"/>
    <w:basedOn w:val="VerbatimChar"/>
    <w:rPr>
      <w:color w:val="60a0b0"/>
      <w:i/>
    </w:rPr>
  </w:style>
  <w:style w:type="character" w:customStyle="1" w:styleId="DocumentationTok">
    <w:name w:val="DocumentationTok"/>
    <w:basedOn w:val="VerbatimChar"/>
    <w:rPr>
      <w:color w:val="ba2121"/>
      <w:i/>
    </w:rPr>
  </w:style>
  <w:style w:type="character" w:customStyle="1" w:styleId="AnnotationTok">
    <w:name w:val="AnnotationTok"/>
    <w:basedOn w:val="VerbatimChar"/>
    <w:rPr>
      <w:color w:val="60a0b0"/>
      <w:b/>
      <w:i/>
    </w:rPr>
  </w:style>
  <w:style w:type="character" w:customStyle="1" w:styleId="CommentVarTok">
    <w:name w:val="CommentVarTok"/>
    <w:basedOn w:val="VerbatimChar"/>
    <w:rPr>
      <w:color w:val="60a0b0"/>
      <w:b/>
      <w:i/>
    </w:rPr>
  </w:style>
  <w:style w:type="character" w:customStyle="1" w:styleId="OtherTok">
    <w:name w:val="OtherTok"/>
    <w:basedOn w:val="VerbatimChar"/>
    <w:rPr>
      <w:color w:val="007020"/>
    </w:rPr>
  </w:style>
  <w:style w:type="character" w:customStyle="1" w:styleId="FunctionTok">
    <w:name w:val="FunctionTok"/>
    <w:basedOn w:val="VerbatimChar"/>
    <w:rPr>
      <w:color w:val="06287e"/>
    </w:rPr>
  </w:style>
  <w:style w:type="character" w:customStyle="1" w:styleId="VariableTok">
    <w:name w:val="VariableTok"/>
    <w:basedOn w:val="VerbatimChar"/>
    <w:rPr>
      <w:color w:val="19177c"/>
    </w:rPr>
  </w:style>
  <w:style w:type="character" w:customStyle="1" w:styleId="ControlFlowTok">
    <w:name w:val="ControlFlowTok"/>
    <w:basedOn w:val="VerbatimChar"/>
    <w:rPr>
      <w:color w:val="007020"/>
      <w:b/>
    </w:rPr>
  </w:style>
  <w:style w:type="character" w:customStyle="1" w:styleId="OperatorTok">
    <w:name w:val="OperatorTok"/>
    <w:basedOn w:val="VerbatimChar"/>
    <w:rPr>
      <w:color w:val="666666"/>
    </w:rPr>
  </w:style>
  <w:style w:type="character" w:customStyle="1" w:styleId="BuiltInTok">
    <w:name w:val="BuiltInTok"/>
    <w:basedOn w:val="VerbatimChar"/>
    <w:rPr/>
  </w:style>
  <w:style w:type="character" w:customStyle="1" w:styleId="ExtensionTok">
    <w:name w:val="ExtensionTok"/>
    <w:basedOn w:val="VerbatimChar"/>
    <w:rPr/>
  </w:style>
  <w:style w:type="character" w:customStyle="1" w:styleId="PreprocessorTok">
    <w:name w:val="PreprocessorTok"/>
    <w:basedOn w:val="VerbatimChar"/>
    <w:rPr>
      <w:color w:val="bc7a00"/>
    </w:rPr>
  </w:style>
  <w:style w:type="character" w:customStyle="1" w:styleId="AttributeTok">
    <w:name w:val="AttributeTok"/>
    <w:basedOn w:val="VerbatimChar"/>
    <w:rPr>
      <w:color w:val="7d9029"/>
    </w:rPr>
  </w:style>
  <w:style w:type="character" w:customStyle="1" w:styleId="RegionMarkerTok">
    <w:name w:val="RegionMarkerTok"/>
    <w:basedOn w:val="VerbatimChar"/>
    <w:rPr/>
  </w:style>
  <w:style w:type="character" w:customStyle="1" w:styleId="InformationTok">
    <w:name w:val="InformationTok"/>
    <w:basedOn w:val="VerbatimChar"/>
    <w:rPr>
      <w:color w:val="60a0b0"/>
      <w:b/>
      <w:i/>
    </w:rPr>
  </w:style>
  <w:style w:type="character" w:customStyle="1" w:styleId="WarningTok">
    <w:name w:val="WarningTok"/>
    <w:basedOn w:val="VerbatimChar"/>
    <w:rPr>
      <w:color w:val="60a0b0"/>
      <w:b/>
      <w:i/>
    </w:rPr>
  </w:style>
  <w:style w:type="character" w:customStyle="1" w:styleId="AlertTok">
    <w:name w:val="AlertTok"/>
    <w:basedOn w:val="VerbatimChar"/>
    <w:rPr>
      <w:color w:val="ff0000"/>
      <w:b/>
    </w:rPr>
  </w:style>
  <w:style w:type="character" w:customStyle="1" w:styleId="ErrorTok">
    <w:name w:val="ErrorTok"/>
    <w:basedOn w:val="VerbatimChar"/>
    <w:rPr>
      <w:color w:val="ff0000"/>
      <w:b/>
    </w:rPr>
  </w:style>
  <w:style w:type="character" w:customStyle="1" w:styleId="NormalTok">
    <w:name w:val="NormalTok"/>
    <w:basedOn w:val="VerbatimChar"/>
    <w:rPr/>
  </w:style>
</w:styles>
</file>

<file path=word/webSettings.xml><?xml version="1.0" encoding="utf-8"?>
<ns0:webSettings xmlns:ns0="http://schemas.openxmlformats.org/wordprocessingml/2006/main">
  <ns0:allowPNG/>
  <ns0:doNotSaveAsSingleFile/>
</ns0:webSettings>
</file>

<file path=word/_rels/document.xml.rels><?xml version="1.0" encoding="UTF-8"?>
<Relationships xmlns="http://schemas.openxmlformats.org/package/2006/relationships"><Relationship Type="http://schemas.openxmlformats.org/officeDocument/2006/relationships/numbering" Id="rId1" Target="numbering.xml" /><Relationship Type="http://schemas.openxmlformats.org/officeDocument/2006/relationships/styles" Id="rId2" Target="styles.xml" /><Relationship Type="http://schemas.openxmlformats.org/officeDocument/2006/relationships/settings" Id="rId3" Target="settings.xml" /><Relationship Type="http://schemas.openxmlformats.org/officeDocument/2006/relationships/webSettings" Id="rId4" Target="webSettings.xml" /><Relationship Type="http://schemas.openxmlformats.org/officeDocument/2006/relationships/fontTable" Id="rId5" Target="fontTable.xml" /><Relationship Type="http://schemas.openxmlformats.org/officeDocument/2006/relationships/theme" Id="rId6" Target="theme/theme1.xml" /><Relationship Type="http://schemas.openxmlformats.org/officeDocument/2006/relationships/footnotes" Id="rId7" Target="footnotes.xml" /><Relationship Type="http://schemas.openxmlformats.org/officeDocument/2006/relationships/comments" Id="rId8" Target="comments.xml" /><Relationship Id="rId9" Type="http://schemas.openxmlformats.org/officeDocument/2006/relationships/footer" Target="footer1.xml" /><Relationship Type="http://schemas.openxmlformats.org/officeDocument/2006/relationships/image" Id="rId94" Target="media/rId94.jpeg" /><Relationship Type="http://schemas.openxmlformats.org/officeDocument/2006/relationships/image" Id="rId50" Target="media/rId50.jpeg" /><Relationship Type="http://schemas.openxmlformats.org/officeDocument/2006/relationships/image" Id="rId124" Target="media/rId124.jpeg" /><Relationship Type="http://schemas.openxmlformats.org/officeDocument/2006/relationships/image" Id="rId129" Target="media/rId129.png" /><Relationship Type="http://schemas.openxmlformats.org/officeDocument/2006/relationships/image" Id="rId140" Target="media/rId140.png" /><Relationship Type="http://schemas.openxmlformats.org/officeDocument/2006/relationships/image" Id="rId126" Target="media/rId126.png" /><Relationship Type="http://schemas.openxmlformats.org/officeDocument/2006/relationships/image" Id="rId83" Target="media/rId83.png" /><Relationship Type="http://schemas.openxmlformats.org/officeDocument/2006/relationships/image" Id="rId81" Target="media/rId81.jpeg" /><Relationship Type="http://schemas.openxmlformats.org/officeDocument/2006/relationships/image" Id="rId26" Target="media/rId26.jpeg" /><Relationship Type="http://schemas.openxmlformats.org/officeDocument/2006/relationships/image" Id="rId133" Target="media/rId133.jpeg" /><Relationship Type="http://schemas.openxmlformats.org/officeDocument/2006/relationships/image" Id="rId96" Target="media/rId96.png" /><Relationship Type="http://schemas.openxmlformats.org/officeDocument/2006/relationships/image" Id="rId63" Target="media/rId63.jpeg" /><Relationship Type="http://schemas.openxmlformats.org/officeDocument/2006/relationships/image" Id="rId100" Target="media/rId100.png" /><Relationship Type="http://schemas.openxmlformats.org/officeDocument/2006/relationships/image" Id="rId136" Target="media/rId136.png" /><Relationship Type="http://schemas.openxmlformats.org/officeDocument/2006/relationships/image" Id="rId32" Target="media/rId32.jpeg" /><Relationship Type="http://schemas.openxmlformats.org/officeDocument/2006/relationships/hyperlink" Id="rId132" Target="http://openstax.org/books/university-physics-volume-1/pages/3-introduction" TargetMode="External" /><Relationship Type="http://schemas.openxmlformats.org/officeDocument/2006/relationships/hyperlink" Id="rId22" Target="http://openstax.org/books/university-physics-volume-1/pages/5-introduction" TargetMode="External" /><Relationship Type="http://schemas.openxmlformats.org/officeDocument/2006/relationships/hyperlink" Id="rId142" Target="http://openstax.org/books/university-physics-volume-1/pages/6-4-drag-force-and-terminal-speed" TargetMode="External" /><Relationship Type="http://schemas.openxmlformats.org/officeDocument/2006/relationships/hyperlink" Id="rId147" Target="https://openstax.org/l/21forcesatwork" TargetMode="External" /></Relationships>
</file>

<file path=word/_rels/footer1.xml.rels><?xml version="1.0" encoding="UTF-8"?>
<Relationships xmlns="http://schemas.openxmlformats.org/package/2006/relationships"><Relationship Id="rId1" Type="http://schemas.openxmlformats.org/officeDocument/2006/relationships/hyperlink" Target="https://openstax.org/" TargetMode="External"/>
</Relationships>
</file>

<file path=word/_rels/footnotes.xml.rels><?xml version="1.0" encoding="UTF-8"?>
<Relationships xmlns="http://schemas.openxmlformats.org/package/2006/relationships"><Relationship Type="http://schemas.openxmlformats.org/officeDocument/2006/relationships/hyperlink" Id="rId132" Target="http://openstax.org/books/university-physics-volume-1/pages/3-introduction" TargetMode="External" /><Relationship Type="http://schemas.openxmlformats.org/officeDocument/2006/relationships/hyperlink" Id="rId22" Target="http://openstax.org/books/university-physics-volume-1/pages/5-introduction" TargetMode="External" /><Relationship Type="http://schemas.openxmlformats.org/officeDocument/2006/relationships/hyperlink" Id="rId142" Target="http://openstax.org/books/university-physics-volume-1/pages/6-4-drag-force-and-terminal-speed" TargetMode="External" /><Relationship Type="http://schemas.openxmlformats.org/officeDocument/2006/relationships/hyperlink" Id="rId147" Target="https://openstax.org/l/21forcesatwork" TargetMode="External" /></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

<file path=docProps/app.xml><?xml version="1.0" encoding="utf-8"?>
<Properties xmlns="http://schemas.openxmlformats.org/officeDocument/2006/extended-properties" xmlns:vt="http://schemas.openxmlformats.org/officeDocument/2006/docPropsVTypes">
  <Template>Normal.dotm</Template>
  <TotalTime>10</TotalTime>
  <Application>LibreOffice/7.0.0.3$MacOSX_X86_64 LibreOffice_project/8061b3e9204bef6b321a21033174034a5e2ea88e</Application>
  <Pages>2</Pages>
  <Words>69</Words>
  <Characters>452</Characters>
  <CharactersWithSpaces>561</CharactersWithSpaces>
  <Paragraphs>40</Paragraphs>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creator/>
  <cp:keywords/>
  <dcterms:created xsi:type="dcterms:W3CDTF">2022-08-16T17:25:37Z</dcterms:created>
  <dcterms:modified xsi:type="dcterms:W3CDTF">2022-08-16T17:25:37Z</dcterms:modified>
</cp:coreProperties>
</file>

<file path=docProps/custom.xml><?xml version="1.0" encoding="utf-8"?>
<Properties xmlns="http://schemas.openxmlformats.org/officeDocument/2006/custom-properties" xmlns:vt="http://schemas.openxmlformats.org/officeDocument/2006/docPropsVTypes"/>
</file>